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D5C031" w14:textId="77777777" w:rsidR="00B33B79" w:rsidRDefault="006264AC">
      <w:pPr>
        <w:tabs>
          <w:tab w:val="center" w:pos="1633"/>
          <w:tab w:val="center" w:pos="3642"/>
          <w:tab w:val="center" w:pos="4883"/>
          <w:tab w:val="center" w:pos="6026"/>
          <w:tab w:val="center" w:pos="7609"/>
          <w:tab w:val="right" w:pos="9358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Национальное </w:t>
      </w:r>
      <w:r>
        <w:tab/>
        <w:t xml:space="preserve">агентство </w:t>
      </w:r>
      <w:r>
        <w:tab/>
        <w:t xml:space="preserve">по </w:t>
      </w:r>
      <w:r>
        <w:tab/>
        <w:t xml:space="preserve">туризму </w:t>
      </w:r>
      <w:r>
        <w:tab/>
        <w:t xml:space="preserve">объявило </w:t>
      </w:r>
      <w:r>
        <w:tab/>
        <w:t xml:space="preserve">старт </w:t>
      </w:r>
    </w:p>
    <w:p w14:paraId="313B0DD0" w14:textId="77777777" w:rsidR="00B33B79" w:rsidRDefault="006264AC">
      <w:pPr>
        <w:ind w:left="10"/>
      </w:pPr>
      <w:r>
        <w:t>Национальному конкурсу по созданию концепции туристического образа Беларуси «</w:t>
      </w:r>
      <w:proofErr w:type="spellStart"/>
      <w:r>
        <w:t>Вобраз</w:t>
      </w:r>
      <w:proofErr w:type="spellEnd"/>
      <w:r>
        <w:t xml:space="preserve"> </w:t>
      </w:r>
      <w:proofErr w:type="spellStart"/>
      <w:r>
        <w:t>Беларусi</w:t>
      </w:r>
      <w:proofErr w:type="spellEnd"/>
      <w:r>
        <w:t xml:space="preserve">. </w:t>
      </w:r>
      <w:proofErr w:type="spellStart"/>
      <w:r>
        <w:t>Позiрк</w:t>
      </w:r>
      <w:proofErr w:type="spellEnd"/>
      <w:r>
        <w:t xml:space="preserve"> i </w:t>
      </w:r>
      <w:proofErr w:type="spellStart"/>
      <w:r>
        <w:t>адкрыццё</w:t>
      </w:r>
      <w:proofErr w:type="spellEnd"/>
      <w:r>
        <w:t xml:space="preserve">». Участникам конкурса предстоит разработать запоминающийся логотип и слоган нашей страны. Лучшая концепция ляжет в основу создания туристического образа Беларуси.  </w:t>
      </w:r>
    </w:p>
    <w:p w14:paraId="418DC1A0" w14:textId="77777777" w:rsidR="00B33B79" w:rsidRDefault="006264AC">
      <w:pPr>
        <w:ind w:left="0" w:firstLine="708"/>
      </w:pPr>
      <w:r>
        <w:t xml:space="preserve">Авторов лучших работ ждут денежные награды: общий призовой фонд составляет  22 000 белорусских рублей: </w:t>
      </w:r>
    </w:p>
    <w:p w14:paraId="7649E187" w14:textId="77777777" w:rsidR="00B33B79" w:rsidRDefault="006264AC">
      <w:pPr>
        <w:spacing w:after="0"/>
        <w:ind w:left="708" w:firstLine="0"/>
        <w:jc w:val="left"/>
      </w:pPr>
      <w:r>
        <w:rPr>
          <w:b/>
        </w:rPr>
        <w:t xml:space="preserve">Победитель получит 10 000 белорусских рублей! </w:t>
      </w:r>
    </w:p>
    <w:p w14:paraId="0B5DE00C" w14:textId="77777777" w:rsidR="00B33B79" w:rsidRDefault="006264AC">
      <w:pPr>
        <w:numPr>
          <w:ilvl w:val="0"/>
          <w:numId w:val="1"/>
        </w:numPr>
        <w:ind w:hanging="226"/>
      </w:pPr>
      <w:r>
        <w:t xml:space="preserve">место – 7 000 белорусских рублей </w:t>
      </w:r>
    </w:p>
    <w:p w14:paraId="2B68E455" w14:textId="77777777" w:rsidR="00B33B79" w:rsidRDefault="006264AC">
      <w:pPr>
        <w:numPr>
          <w:ilvl w:val="0"/>
          <w:numId w:val="1"/>
        </w:numPr>
        <w:ind w:hanging="226"/>
      </w:pPr>
      <w:r>
        <w:t xml:space="preserve">место – 5 000 белорусских рублей </w:t>
      </w:r>
    </w:p>
    <w:p w14:paraId="720C5EA7" w14:textId="77777777" w:rsidR="00B33B79" w:rsidRDefault="006264AC">
      <w:pPr>
        <w:spacing w:after="0"/>
        <w:ind w:left="-15" w:firstLine="708"/>
        <w:jc w:val="left"/>
      </w:pPr>
      <w:r>
        <w:rPr>
          <w:b/>
        </w:rPr>
        <w:t xml:space="preserve">Конкурс проводится при поддержке Беларусбанка, который является официальным партнером проекта. </w:t>
      </w:r>
      <w:r>
        <w:t xml:space="preserve"> </w:t>
      </w:r>
    </w:p>
    <w:p w14:paraId="5F981B56" w14:textId="77777777" w:rsidR="00B33B79" w:rsidRDefault="006264AC">
      <w:pPr>
        <w:ind w:left="0" w:firstLine="708"/>
      </w:pPr>
      <w:r>
        <w:t xml:space="preserve">Принять участие может каждый желающий. Участниками могут быть физические и юридические лица. Конкурсную работу можно направить как индивидуально, так и коллективно. </w:t>
      </w:r>
    </w:p>
    <w:p w14:paraId="695D9705" w14:textId="77777777" w:rsidR="00B33B79" w:rsidRDefault="006264AC">
      <w:pPr>
        <w:ind w:left="703"/>
      </w:pPr>
      <w:r>
        <w:t xml:space="preserve">Заявки принимаются </w:t>
      </w:r>
      <w:r>
        <w:rPr>
          <w:b/>
        </w:rPr>
        <w:t>до 1 ноября</w:t>
      </w:r>
      <w:r>
        <w:t xml:space="preserve">.  </w:t>
      </w:r>
    </w:p>
    <w:p w14:paraId="4677806B" w14:textId="77777777" w:rsidR="00B33B79" w:rsidRDefault="006264AC">
      <w:pPr>
        <w:ind w:left="0" w:firstLine="708"/>
      </w:pPr>
      <w:r>
        <w:t xml:space="preserve">Затем комиссия отберет до 20 работ, которые примут участие в общественном онлайн-голосовании. </w:t>
      </w:r>
    </w:p>
    <w:p w14:paraId="71866E65" w14:textId="77777777" w:rsidR="00B33B79" w:rsidRDefault="006264AC">
      <w:pPr>
        <w:ind w:left="703"/>
      </w:pPr>
      <w:r>
        <w:rPr>
          <w:b/>
        </w:rPr>
        <w:t>Регистрация участников</w:t>
      </w:r>
      <w:r>
        <w:t xml:space="preserve"> и подробная информация на сайте </w:t>
      </w:r>
    </w:p>
    <w:p w14:paraId="7173F886" w14:textId="65A53035" w:rsidR="00B33B79" w:rsidRDefault="006264AC" w:rsidP="006264AC">
      <w:pPr>
        <w:spacing w:after="0"/>
        <w:ind w:left="703" w:hanging="718"/>
        <w:jc w:val="left"/>
      </w:pPr>
      <w:r>
        <w:t xml:space="preserve">Национального конкурса: </w:t>
      </w:r>
      <w:hyperlink r:id="rId5">
        <w:r>
          <w:rPr>
            <w:color w:val="467886"/>
            <w:u w:val="single" w:color="467886"/>
          </w:rPr>
          <w:t>https://belarustourism.by/vobraz</w:t>
        </w:r>
      </w:hyperlink>
      <w:hyperlink r:id="rId6">
        <w:r>
          <w:rPr>
            <w:color w:val="467886"/>
            <w:u w:val="single" w:color="467886"/>
          </w:rPr>
          <w:t>-</w:t>
        </w:r>
      </w:hyperlink>
      <w:hyperlink r:id="rId7">
        <w:r>
          <w:rPr>
            <w:color w:val="467886"/>
            <w:u w:val="single" w:color="467886"/>
          </w:rPr>
          <w:t>belarusi/</w:t>
        </w:r>
      </w:hyperlink>
      <w:hyperlink r:id="rId8">
        <w:r>
          <w:t xml:space="preserve"> </w:t>
        </w:r>
      </w:hyperlink>
      <w:r>
        <w:t xml:space="preserve"> </w:t>
      </w:r>
    </w:p>
    <w:sectPr w:rsidR="00B33B79">
      <w:pgSz w:w="11906" w:h="16838"/>
      <w:pgMar w:top="1440" w:right="84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5AE493A"/>
    <w:multiLevelType w:val="hybridMultilevel"/>
    <w:tmpl w:val="DCD806D4"/>
    <w:lvl w:ilvl="0" w:tplc="2B2C9A24">
      <w:start w:val="2"/>
      <w:numFmt w:val="decimal"/>
      <w:lvlText w:val="%1"/>
      <w:lvlJc w:val="left"/>
      <w:pPr>
        <w:ind w:left="9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F98891A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CD89B0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521ECAA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DF3A3ED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3212431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976698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8C42564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52F0136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B79"/>
    <w:rsid w:val="006264AC"/>
    <w:rsid w:val="00A15C85"/>
    <w:rsid w:val="00B33B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06562"/>
  <w15:docId w15:val="{E395C911-BC32-453A-A8E7-29687DF12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BY" w:eastAsia="ru-BY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" w:line="249" w:lineRule="auto"/>
      <w:ind w:left="718" w:hanging="10"/>
      <w:jc w:val="both"/>
    </w:pPr>
    <w:rPr>
      <w:rFonts w:ascii="Times New Roman" w:eastAsia="Times New Roman" w:hAnsi="Times New Roman" w:cs="Times New Roman"/>
      <w:color w:val="000000"/>
      <w:sz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elarustourism.by/vobraz-belarusi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elarustourism.by/vobraz-belarus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elarustourism.by/vobraz-belarusi/" TargetMode="External"/><Relationship Id="rId5" Type="http://schemas.openxmlformats.org/officeDocument/2006/relationships/hyperlink" Target="https://belarustourism.by/vobraz-belarusi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196</Words>
  <Characters>1121</Characters>
  <Application>Microsoft Office Word</Application>
  <DocSecurity>0</DocSecurity>
  <Lines>9</Lines>
  <Paragraphs>2</Paragraphs>
  <ScaleCrop>false</ScaleCrop>
  <Company/>
  <LinksUpToDate>false</LinksUpToDate>
  <CharactersWithSpaces>1315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Говорушко Юлия Александровна</cp:lastModifiedBy>
  <cp:revision>3</cp:revision>
  <dcterms:created xsi:type="dcterms:W3CDTF">2026-07-28T12:07:00Z</dcterms:created>
  <dcterms:modified xsi:type="dcterms:W3CDTF">2026-07-28T12:14:00Z</dcterms:modified>
</cp:coreProperties>
</file>