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0" w:rsidRPr="007B7F5F" w:rsidRDefault="002D2910">
      <w:pPr>
        <w:spacing w:after="0" w:line="240" w:lineRule="auto"/>
        <w:rPr>
          <w:rFonts w:ascii="Times New Roman" w:eastAsia="Times New Roman" w:hAnsi="Times New Roman" w:cs="Times New Roman"/>
          <w:color w:val="9C9B9B"/>
          <w:sz w:val="24"/>
          <w:szCs w:val="24"/>
          <w:lang w:eastAsia="ru-RU"/>
        </w:rPr>
      </w:pPr>
      <w:r w:rsidRPr="007B7F5F">
        <w:rPr>
          <w:rFonts w:ascii="Times New Roman" w:eastAsia="Times New Roman" w:hAnsi="Times New Roman" w:cs="Times New Roman"/>
          <w:color w:val="9C9B9B"/>
          <w:sz w:val="24"/>
          <w:szCs w:val="24"/>
          <w:lang w:eastAsia="ru-RU"/>
        </w:rPr>
        <w:fldChar w:fldCharType="begin"/>
      </w:r>
      <w:r w:rsidR="007B7F5F" w:rsidRPr="007B7F5F">
        <w:rPr>
          <w:rFonts w:ascii="Times New Roman" w:eastAsia="Times New Roman" w:hAnsi="Times New Roman" w:cs="Times New Roman"/>
          <w:color w:val="9C9B9B"/>
          <w:sz w:val="24"/>
          <w:szCs w:val="24"/>
          <w:lang w:eastAsia="ru-RU"/>
        </w:rPr>
        <w:instrText xml:space="preserve"> HYPERLINK "http://www.mintrud.gov.by/ru/news_ru/view/-o-vremennyx-merax-gosudarstvennoj-podderzhki-nanimatelej-i-otdelnyx-kategorij-grazhdan---_3561/" </w:instrText>
      </w:r>
      <w:r w:rsidRPr="007B7F5F">
        <w:rPr>
          <w:rFonts w:ascii="Times New Roman" w:eastAsia="Times New Roman" w:hAnsi="Times New Roman" w:cs="Times New Roman"/>
          <w:color w:val="9C9B9B"/>
          <w:sz w:val="24"/>
          <w:szCs w:val="24"/>
          <w:lang w:eastAsia="ru-RU"/>
        </w:rPr>
        <w:fldChar w:fldCharType="separate"/>
      </w:r>
      <w:r w:rsidR="007B7F5F" w:rsidRPr="007B7F5F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http://www.mintrud.gov.by/ru/news_ru/view/-o-vremennyx-merax-gosudarstvennoj-podderzhki-nanimatelej-i-otdelnyx-kategorij-grazhdan---_3561/</w:t>
      </w:r>
      <w:r w:rsidRPr="007B7F5F">
        <w:rPr>
          <w:rFonts w:ascii="Times New Roman" w:eastAsia="Times New Roman" w:hAnsi="Times New Roman" w:cs="Times New Roman"/>
          <w:color w:val="9C9B9B"/>
          <w:sz w:val="24"/>
          <w:szCs w:val="24"/>
          <w:lang w:eastAsia="ru-RU"/>
        </w:rPr>
        <w:fldChar w:fldCharType="end"/>
      </w:r>
    </w:p>
    <w:p w:rsidR="002D2910" w:rsidRPr="007B7F5F" w:rsidRDefault="002D2910">
      <w:pPr>
        <w:spacing w:after="0" w:line="240" w:lineRule="auto"/>
        <w:rPr>
          <w:rFonts w:ascii="Times New Roman" w:eastAsia="Times New Roman" w:hAnsi="Times New Roman" w:cs="Times New Roman"/>
          <w:color w:val="9C9B9B"/>
          <w:sz w:val="24"/>
          <w:szCs w:val="24"/>
          <w:lang w:eastAsia="ru-RU"/>
        </w:rPr>
      </w:pPr>
    </w:p>
    <w:p w:rsidR="002D2910" w:rsidRDefault="002D2910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</w:p>
    <w:p w:rsidR="002D2910" w:rsidRDefault="007B7F5F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 xml:space="preserve">О временных мерах </w:t>
      </w:r>
      <w:r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>государственной поддержки нанимателей и отдельных категорий граждан</w:t>
      </w:r>
    </w:p>
    <w:p w:rsidR="002D2910" w:rsidRDefault="002D2910"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28 мая 2020 года Президентом Республики Беларусь подписан </w:t>
      </w:r>
      <w:hyperlink r:id="rId5" w:history="1">
        <w:r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Указ № 178 «О временных мер</w:t>
        </w:r>
        <w:r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ах государственной поддержки нанимателей и отдельных категорий граждан»</w:t>
        </w:r>
      </w:hyperlink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Указом предусматривается: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НАНИМАТЕЛЕЙ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Предоставление субсидии организациям (за исключением бюджетных организаций) для осуществления доплат работникам до величины минимальной </w:t>
      </w: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заработной платы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(до 375 рублей)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Доплаты до величины минимальной заработной платы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предусмотрены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работников организаций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которые в период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 1 мая по 31 июля 2020 г.: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не работали в связи с простоем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работали неполное рабочее время по инициативе нани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мателя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Решение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о предоставлении субсидии организациям для осуществления доплат работникам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принимают местные органы власти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Суммы доплат работникам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перечисляются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специальный расчетный счет организации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Организация производит доплату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 работникам в 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полном объеме в срок -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позднее первого рабочего дня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следующего за днем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поступления денежных средств на счет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Средства на оказание данной поддержки предоставляются из средств </w:t>
      </w:r>
      <w:proofErr w:type="gram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бюджета государственного внебюджетного фонда социальной защиты населения Респ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ублики</w:t>
      </w:r>
      <w:proofErr w:type="gram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Беларусь, что позволит упростить порядок администрирования данных выплат.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Данные средства будут компенсированы бюджету фонда из республиканского бюджета.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Куда обращаться за субсидией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получения субсидии организации необходимо обратиться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местн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ый исполнительный и распорядительный орган по месту своей регистрации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Пакет документов, необходимый для получения субсидии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получения субсидии организация должна представить следующие документы: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заявление о предоставлении субсидии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с указанием разме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ров доплат работникам и обязательных страховых взносов в бюджет фонда;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 копия выписки банка об открытии счета;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копия приказа об объявлении простоя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по вине работника,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установлении неполного рабочего времени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по инициативе нанимателя, заверенной в 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соответствии с законодательством;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расчет размеров доплат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работникам по каждому работнику и обязательных страховых взносов в бюджет фонда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ходе рассмотрения представленных документов местный исполнительный и распорядительный орган имеет право запрашиват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ь и получать дополнительные сведения и (или) документы, необходимые для принятия решения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Сроки обращения за субсидией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позднее последнего числа месяца, следующего за месяцем, за который начислена заработная плата работникам.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Срок принятия решения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Решен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ие о предоставлении субсидии либо об отказе в ее предоставлении принимается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течение 10 рабочих дней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ГРАЖДАН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Пересмотр срока предоставления государственной адресной социальной помощи (ГАСП), а также подходов к расчету среднедушевого дохода для </w:t>
      </w: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граждан, обратившихся за ГАСП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Малообеспеченные граждане, у которых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мае – июле 2020 года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истекает срок предоставления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ГАСП в виде ежемесячного социального пособия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смогут ее получать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 31 августа 2020 г.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Продление периода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будет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осуществляться автомат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ически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без повторного обращения граждан.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Среднедушевой доход граждан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обратившихся за назначением ГАСП в виде ежемесячного социального пособия в период с 31 мая по 31 августа 2020 г.,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будет рассчитываться за три месяца, предшествующих месяцу обращения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 помощь</w:t>
      </w:r>
      <w:proofErr w:type="gramStart"/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ю</w:t>
      </w:r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</w:t>
      </w:r>
      <w:proofErr w:type="gramEnd"/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ранее - за двенадцать месяцев)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Справочно: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Если гражданин, например, обратился за назначением ежемесячного социального пособия 9 июня, то в его среднедушевой доход будут учитываться доходы, полученные в марте, апреле и мае.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Кроме того, при наз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начении данного вида ГАСП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указанный период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будет учитываться имущественное положение.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Таким образом, ежемесячное социальное пособие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предоставляется: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по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заявительному принципу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если среднедушевой доход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 3 месяца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предшествующих месяцу обращения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за помощью, по объективным причинам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ниже бюджета прожиточного минимума (БПМ)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среднем на душу населения (с 01.05.2020 –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246,78 руб.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).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Размер такого пособия составляет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положительную разность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между критерием нуждаемости и среднедушевым доходом семьи. Выпл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ачивается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каждого члена семьи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период обращения за пособием и период его предоставления – до 31 августа 2020 г.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: Если гражданин обратился за назначением ежемесячного социального пособия, например, 25 августа 2020 г., ему оно будет назначен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 за август месяц и выплачено в сентябре.</w:t>
      </w:r>
    </w:p>
    <w:p w:rsidR="002D2910" w:rsidRDefault="002D2910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 w:rsidR="002D2910" w:rsidRDefault="007B7F5F">
      <w:pPr>
        <w:spacing w:after="0" w:line="240" w:lineRule="auto"/>
        <w:jc w:val="both"/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Указ носит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временный характер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вступает в силу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 31 мая 2020 г.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распространяет свое действие на отношения,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возникшие с 1 мая 2020 г.</w:t>
      </w:r>
    </w:p>
    <w:sectPr w:rsidR="002D2910" w:rsidSect="002D2910"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10"/>
    <w:rsid w:val="002D2910"/>
    <w:rsid w:val="007B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0"/>
  </w:style>
  <w:style w:type="paragraph" w:styleId="1">
    <w:name w:val="heading 1"/>
    <w:basedOn w:val="a"/>
    <w:link w:val="10"/>
    <w:uiPriority w:val="9"/>
    <w:qFormat/>
    <w:rsid w:val="002D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2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2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29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910"/>
  </w:style>
  <w:style w:type="paragraph" w:styleId="a4">
    <w:name w:val="Balloon Text"/>
    <w:basedOn w:val="a"/>
    <w:link w:val="a5"/>
    <w:uiPriority w:val="99"/>
    <w:semiHidden/>
    <w:unhideWhenUsed/>
    <w:rsid w:val="002D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394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ntrud.gov.by/system/extensions/spaw/uploads/files/P32000178-1590786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2EB2-7396-473A-AB0C-55A37EF9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User</cp:lastModifiedBy>
  <cp:revision>3</cp:revision>
  <cp:lastPrinted>2020-06-02T05:40:00Z</cp:lastPrinted>
  <dcterms:created xsi:type="dcterms:W3CDTF">2020-06-02T05:37:00Z</dcterms:created>
  <dcterms:modified xsi:type="dcterms:W3CDTF">2020-06-03T13:52:00Z</dcterms:modified>
</cp:coreProperties>
</file>