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07" w:rsidRDefault="00C63B02" w:rsidP="00F04507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F04507">
        <w:rPr>
          <w:rFonts w:ascii="Times New Roman" w:hAnsi="Times New Roman" w:cs="Times New Roman"/>
          <w:sz w:val="36"/>
          <w:szCs w:val="36"/>
          <w:lang w:eastAsia="ru-RU"/>
        </w:rPr>
        <w:t xml:space="preserve">Рекомендации по предотвращению </w:t>
      </w:r>
    </w:p>
    <w:p w:rsidR="00C63B02" w:rsidRDefault="00C63B02" w:rsidP="00F04507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F04507">
        <w:rPr>
          <w:rFonts w:ascii="Times New Roman" w:hAnsi="Times New Roman" w:cs="Times New Roman"/>
          <w:sz w:val="36"/>
          <w:szCs w:val="36"/>
          <w:lang w:eastAsia="ru-RU"/>
        </w:rPr>
        <w:t xml:space="preserve">зимних </w:t>
      </w:r>
      <w:proofErr w:type="spellStart"/>
      <w:r w:rsidRPr="00F04507">
        <w:rPr>
          <w:rFonts w:ascii="Times New Roman" w:hAnsi="Times New Roman" w:cs="Times New Roman"/>
          <w:sz w:val="36"/>
          <w:szCs w:val="36"/>
          <w:lang w:eastAsia="ru-RU"/>
        </w:rPr>
        <w:t>заморных</w:t>
      </w:r>
      <w:proofErr w:type="spellEnd"/>
      <w:r w:rsidRPr="00F04507">
        <w:rPr>
          <w:rFonts w:ascii="Times New Roman" w:hAnsi="Times New Roman" w:cs="Times New Roman"/>
          <w:sz w:val="36"/>
          <w:szCs w:val="36"/>
          <w:lang w:eastAsia="ru-RU"/>
        </w:rPr>
        <w:t xml:space="preserve"> явлений</w:t>
      </w:r>
    </w:p>
    <w:p w:rsidR="00F04507" w:rsidRPr="00F04507" w:rsidRDefault="00F04507" w:rsidP="00F04507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63B02" w:rsidRDefault="00F04507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>Вследствие становления льда на водоемах и водотоках республики доступ атмосферного кислорода к воде прекращается.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 xml:space="preserve">В результате в некоторых рыболовных угодьях, особенно глухих и бессточных водоемах, грунты которых выстланы сапропелем или другими органическими остатками, могут наблюдаться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предзаморные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явления рыбы, связанные с падением концентрации кислорода ниже допустимых пределов (менее 4-х мг/л). Повышение окисляемости воды до 15-20 мг О</w:t>
      </w:r>
      <w:proofErr w:type="gramStart"/>
      <w:r w:rsidR="00C63B02" w:rsidRPr="00F045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/л может также свидетельствовать о значительном накоплении органических веществ, поглощающих кислород. В период оттепелей причиной накопления органики могут быть сельскохозяйственные стоки. Так, высокое содержание в воде аммонийного азота указывает на наличие продуктов распада (гниения), дальнейшее окисление которых может сопровождаться снижением содержания кислорода в воде и возникновением вторичных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предзаморных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явлений. Кроме того, повышенное содержание железа в воде может также явиться причиной вторичного замора, так как оно является энергичным потребителем кислорода. Осаждаясь на жабрах в виде бурого осадка, железо вызывает удушье рыб, кислая реакция среды усиливает вредное воздействие избыточного количества железа.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В соответствии с Правилами ведения рыболовного хозяйства и рыболовства, утвержденными Указом Президента Республики Беларусь от 08.12.2005 № 580, мероприятия по предотвращению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заморных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явлений, ликвидации их последствий осуществляют местные исполнительные и распорядительные органы, или специально уполномоченные ими юридические лица (пункт 96 Правил), в угодьях, предоставленных в аренду либо безвозмездное пользование - арендаторы или пользователи таких угодий.</w:t>
      </w:r>
      <w:proofErr w:type="gramEnd"/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Республики Беларусь совместно с Национальной академией наук Беларуси разработаны рекомендации (научно-обоснованные предложения) по предотвращению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заморных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явлений на водных объектах Республики Беларусь. 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>Для предотвращения зимних заморов рыбы предлагаются следующие оперативные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02" w:rsidRPr="00F04507">
        <w:rPr>
          <w:rFonts w:ascii="Times New Roman" w:hAnsi="Times New Roman" w:cs="Times New Roman"/>
          <w:sz w:val="28"/>
          <w:szCs w:val="28"/>
        </w:rPr>
        <w:t>мероприятия: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 xml:space="preserve">1. Внесение извести в водоемы, предрасположенные к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заморным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явлениям. Известкование способствует разложению и ускорению минерализации органического вещества, а также улучшению газового режима, нейтрализует кислую реакцию воды. Негашеную известь вносят в водоем из расчета 1-2 ц/га. При использовании гашеной извести или молотого известняка нормы внесения увеличиваются, соответственно, в 1,3 и 1,8 раза.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 xml:space="preserve">2. Изготовление прорубей на водоёмах, предрасположенных к </w:t>
      </w:r>
      <w:proofErr w:type="spellStart"/>
      <w:r w:rsidR="00C63B02" w:rsidRPr="00F04507">
        <w:rPr>
          <w:rFonts w:ascii="Times New Roman" w:hAnsi="Times New Roman" w:cs="Times New Roman"/>
          <w:sz w:val="28"/>
          <w:szCs w:val="28"/>
        </w:rPr>
        <w:t>заморным</w:t>
      </w:r>
      <w:proofErr w:type="spellEnd"/>
      <w:r w:rsidR="00C63B02" w:rsidRPr="00F04507">
        <w:rPr>
          <w:rFonts w:ascii="Times New Roman" w:hAnsi="Times New Roman" w:cs="Times New Roman"/>
          <w:sz w:val="28"/>
          <w:szCs w:val="28"/>
        </w:rPr>
        <w:t xml:space="preserve"> явлениям. Количество прорубей зависит от площади водоема и в среднем составляет 3-5 шт./</w:t>
      </w:r>
      <w:proofErr w:type="gramStart"/>
      <w:r w:rsidR="00C63B02" w:rsidRPr="00F0450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63B02" w:rsidRPr="00F04507">
        <w:rPr>
          <w:rFonts w:ascii="Times New Roman" w:hAnsi="Times New Roman" w:cs="Times New Roman"/>
          <w:sz w:val="28"/>
          <w:szCs w:val="28"/>
        </w:rPr>
        <w:t>. Проруби следует располагать в центре водоема и по его периметру, где глубина непромерзающего слоя составляет 50 – 60 см. Для предотвращения замерзания прорубей необходимо в них установить снопы, изготовленные из камыша, рогоза и других полых «дышащих» растений.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>3. Подвешивание мешков с солью в таких прорубях из расчета 5 кг/мешок. В качестве соли может быть рекомендована техническая соль, которая используется для очистки котлов в котельных.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B02" w:rsidRPr="00F04507">
        <w:rPr>
          <w:rFonts w:ascii="Times New Roman" w:hAnsi="Times New Roman" w:cs="Times New Roman"/>
          <w:sz w:val="28"/>
          <w:szCs w:val="28"/>
        </w:rPr>
        <w:t>4. Аэрация водоемов (воздушная или механическая) с помощью аэраторов различного типа (гравитационных, поверхностных, диффузионных, турбинных и др.).</w:t>
      </w:r>
    </w:p>
    <w:p w:rsidR="001B7A1C" w:rsidRDefault="001B7A1C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7A1C" w:rsidRDefault="001B7A1C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инспекция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1B7A1C" w:rsidRPr="00F04507" w:rsidRDefault="001B7A1C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 и охраны окружающей среды</w:t>
      </w:r>
    </w:p>
    <w:p w:rsidR="00031C1E" w:rsidRPr="00F04507" w:rsidRDefault="00031C1E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C1E" w:rsidRPr="00F0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2"/>
    <w:rsid w:val="00031C1E"/>
    <w:rsid w:val="001B7A1C"/>
    <w:rsid w:val="00C63B02"/>
    <w:rsid w:val="00F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p">
    <w:name w:val="prop"/>
    <w:basedOn w:val="a0"/>
    <w:rsid w:val="00C63B02"/>
  </w:style>
  <w:style w:type="character" w:styleId="a3">
    <w:name w:val="Hyperlink"/>
    <w:basedOn w:val="a0"/>
    <w:uiPriority w:val="99"/>
    <w:semiHidden/>
    <w:unhideWhenUsed/>
    <w:rsid w:val="00C63B02"/>
    <w:rPr>
      <w:color w:val="0000FF"/>
      <w:u w:val="single"/>
    </w:rPr>
  </w:style>
  <w:style w:type="paragraph" w:styleId="a4">
    <w:name w:val="No Spacing"/>
    <w:uiPriority w:val="1"/>
    <w:qFormat/>
    <w:rsid w:val="00F04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p">
    <w:name w:val="prop"/>
    <w:basedOn w:val="a0"/>
    <w:rsid w:val="00C63B02"/>
  </w:style>
  <w:style w:type="character" w:styleId="a3">
    <w:name w:val="Hyperlink"/>
    <w:basedOn w:val="a0"/>
    <w:uiPriority w:val="99"/>
    <w:semiHidden/>
    <w:unhideWhenUsed/>
    <w:rsid w:val="00C63B02"/>
    <w:rPr>
      <w:color w:val="0000FF"/>
      <w:u w:val="single"/>
    </w:rPr>
  </w:style>
  <w:style w:type="paragraph" w:styleId="a4">
    <w:name w:val="No Spacing"/>
    <w:uiPriority w:val="1"/>
    <w:qFormat/>
    <w:rsid w:val="00F04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643">
          <w:marLeft w:val="0"/>
          <w:marRight w:val="0"/>
          <w:marTop w:val="4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</cp:revision>
  <dcterms:created xsi:type="dcterms:W3CDTF">2021-01-11T14:58:00Z</dcterms:created>
  <dcterms:modified xsi:type="dcterms:W3CDTF">2021-01-12T14:49:00Z</dcterms:modified>
</cp:coreProperties>
</file>