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1327"/>
        <w:gridCol w:w="1651"/>
        <w:gridCol w:w="1152"/>
        <w:gridCol w:w="2099"/>
        <w:gridCol w:w="3744"/>
      </w:tblGrid>
      <w:tr w:rsidR="00F722D4" w:rsidRPr="00CF0174" w:rsidTr="00D266AB">
        <w:tc>
          <w:tcPr>
            <w:tcW w:w="10490" w:type="dxa"/>
            <w:gridSpan w:val="6"/>
            <w:tcBorders>
              <w:top w:val="single" w:sz="4" w:space="0" w:color="auto"/>
            </w:tcBorders>
            <w:vAlign w:val="center"/>
          </w:tcPr>
          <w:p w:rsidR="00F722D4" w:rsidRPr="00CF0174" w:rsidRDefault="00F722D4" w:rsidP="00D26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74">
              <w:rPr>
                <w:rFonts w:ascii="Times New Roman" w:hAnsi="Times New Roman" w:cs="Times New Roman"/>
                <w:sz w:val="28"/>
                <w:szCs w:val="28"/>
              </w:rPr>
              <w:t>Памятники природы</w:t>
            </w:r>
          </w:p>
        </w:tc>
      </w:tr>
      <w:tr w:rsidR="00F722D4" w:rsidRPr="00F205EF" w:rsidTr="00D266AB">
        <w:tc>
          <w:tcPr>
            <w:tcW w:w="51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Название ООПТ</w:t>
            </w:r>
          </w:p>
        </w:tc>
        <w:tc>
          <w:tcPr>
            <w:tcW w:w="1651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Дата и № решения (иного документа)</w:t>
            </w:r>
          </w:p>
        </w:tc>
        <w:tc>
          <w:tcPr>
            <w:tcW w:w="1152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099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744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EF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F722D4" w:rsidRPr="00F205EF" w:rsidTr="00D266AB">
        <w:tc>
          <w:tcPr>
            <w:tcW w:w="51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«Каменский бор»</w:t>
            </w:r>
          </w:p>
        </w:tc>
        <w:tc>
          <w:tcPr>
            <w:tcW w:w="1651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РИК от 26.02.2003г. №2-32</w:t>
            </w:r>
          </w:p>
        </w:tc>
        <w:tc>
          <w:tcPr>
            <w:tcW w:w="1152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12,1га</w:t>
            </w:r>
          </w:p>
        </w:tc>
        <w:tc>
          <w:tcPr>
            <w:tcW w:w="2099" w:type="dxa"/>
            <w:vAlign w:val="center"/>
          </w:tcPr>
          <w:p w:rsidR="00F722D4" w:rsidRPr="00F205EF" w:rsidRDefault="00F722D4" w:rsidP="00D2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Горецкого лесхоза,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99</w:t>
            </w:r>
          </w:p>
        </w:tc>
        <w:tc>
          <w:tcPr>
            <w:tcW w:w="3744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В границах ботанического памятника природы местного значения «Каменский бор» установлен режим охраны и использования в соответствии с пунктом 2 статьи 24, пунктами 1 и 2 статьи 29 Закона «Об ООПТ»;</w:t>
            </w:r>
          </w:p>
        </w:tc>
      </w:tr>
      <w:tr w:rsidR="00F722D4" w:rsidRPr="00F205EF" w:rsidTr="00D266AB">
        <w:tc>
          <w:tcPr>
            <w:tcW w:w="51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богатыри»</w:t>
            </w:r>
          </w:p>
        </w:tc>
        <w:tc>
          <w:tcPr>
            <w:tcW w:w="1651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РИК от 26.02.2003г. №2-31</w:t>
            </w:r>
          </w:p>
        </w:tc>
        <w:tc>
          <w:tcPr>
            <w:tcW w:w="1152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20га</w:t>
            </w:r>
          </w:p>
        </w:tc>
        <w:tc>
          <w:tcPr>
            <w:tcW w:w="2099" w:type="dxa"/>
            <w:vAlign w:val="center"/>
          </w:tcPr>
          <w:p w:rsidR="00F722D4" w:rsidRPr="00F205EF" w:rsidRDefault="00F722D4" w:rsidP="00D2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землях Первомайского лесничества Горецкого лесхоза в квартале 14</w:t>
            </w:r>
          </w:p>
        </w:tc>
        <w:tc>
          <w:tcPr>
            <w:tcW w:w="3744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В границах ботанического памятника природы местного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богатыри</w:t>
            </w: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» установлен режим охраны и использования в соответствии с пунктом 2 статьи 24, пунктами 1 и 2 статьи 29 Закона «Об ООПТ»;</w:t>
            </w:r>
          </w:p>
        </w:tc>
      </w:tr>
      <w:tr w:rsidR="00F722D4" w:rsidRPr="00F205EF" w:rsidTr="00D266AB">
        <w:tc>
          <w:tcPr>
            <w:tcW w:w="51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Гонтовля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РИК от 26.02.2003г. №2-28</w:t>
            </w:r>
          </w:p>
        </w:tc>
        <w:tc>
          <w:tcPr>
            <w:tcW w:w="1152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3,2га</w:t>
            </w:r>
          </w:p>
        </w:tc>
        <w:tc>
          <w:tcPr>
            <w:tcW w:w="2099" w:type="dxa"/>
            <w:vAlign w:val="center"/>
          </w:tcPr>
          <w:p w:rsidR="00F722D4" w:rsidRPr="00F205EF" w:rsidRDefault="00F722D4" w:rsidP="00D2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онтовля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Темнолесского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3744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В границах ботанического памятника природы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Гонтовля</w:t>
            </w:r>
            <w:proofErr w:type="spellEnd"/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» установлен режим охраны и использования в соответствии с пунктом 2 статьи 24, пунктами 1 и 2 статьи 29 Закона «Об ООПТ»;</w:t>
            </w:r>
          </w:p>
        </w:tc>
      </w:tr>
      <w:tr w:rsidR="00F722D4" w:rsidRPr="00F205EF" w:rsidTr="00D266AB">
        <w:tc>
          <w:tcPr>
            <w:tcW w:w="51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криница»</w:t>
            </w:r>
          </w:p>
        </w:tc>
        <w:tc>
          <w:tcPr>
            <w:tcW w:w="1651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РИК от 26.02.2003г. №2-27</w:t>
            </w:r>
          </w:p>
        </w:tc>
        <w:tc>
          <w:tcPr>
            <w:tcW w:w="1152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0,19га</w:t>
            </w:r>
          </w:p>
        </w:tc>
        <w:tc>
          <w:tcPr>
            <w:tcW w:w="2099" w:type="dxa"/>
            <w:vAlign w:val="center"/>
          </w:tcPr>
          <w:p w:rsidR="00F722D4" w:rsidRPr="00F205EF" w:rsidRDefault="00F722D4" w:rsidP="00D2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Горецкого лесхоза, в водо-охранной зоне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ербовка</w:t>
            </w:r>
            <w:proofErr w:type="spellEnd"/>
          </w:p>
        </w:tc>
        <w:tc>
          <w:tcPr>
            <w:tcW w:w="3744" w:type="dxa"/>
            <w:vAlign w:val="center"/>
          </w:tcPr>
          <w:p w:rsidR="00F722D4" w:rsidRPr="00AD471A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В границах гидрологического памятника природы местного значения «</w:t>
            </w:r>
            <w:proofErr w:type="spellStart"/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Гремячая</w:t>
            </w:r>
            <w:proofErr w:type="spellEnd"/>
            <w:r w:rsidRPr="00AD471A">
              <w:rPr>
                <w:rFonts w:ascii="Times New Roman" w:hAnsi="Times New Roman" w:cs="Times New Roman"/>
                <w:sz w:val="24"/>
                <w:szCs w:val="24"/>
              </w:rPr>
              <w:t xml:space="preserve"> криница» установлен режим охраны и использования в соответствии с пунктом 2 статьи 24, пунктами 1 и 4 статьи 29 Закона «Об ООПТ»;</w:t>
            </w:r>
          </w:p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В границах охранной зоны гидрологического памятника природы местного значения «</w:t>
            </w:r>
            <w:proofErr w:type="spellStart"/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Гремячая</w:t>
            </w:r>
            <w:proofErr w:type="spellEnd"/>
            <w:r w:rsidRPr="00AD471A">
              <w:rPr>
                <w:rFonts w:ascii="Times New Roman" w:hAnsi="Times New Roman" w:cs="Times New Roman"/>
                <w:sz w:val="24"/>
                <w:szCs w:val="24"/>
              </w:rPr>
              <w:t xml:space="preserve"> криница» режим охраны и использования, запрещающий: выполнение работ, которые могут повлечь загрязнение, засорение, истощение водных объектов и (или) изменение химического состава вод; сброс сточных вод в окружающую среду; возведение промышленных, коммунальных и складских объектов, автомобильных заправочных станций, станций технического обслуживания и моек для автотранспорта, животноводческих объектов, </w:t>
            </w:r>
            <w:r w:rsidRPr="00AD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хранения, захоронения, обезвреживания и использования отходов, объектов жилой застройки, размещение летних лагерей для скота, создание новых садоводческих товариществ и дачных кооперативов; складирование и применение химических средств защиты растений.</w:t>
            </w:r>
          </w:p>
        </w:tc>
      </w:tr>
      <w:tr w:rsidR="00F722D4" w:rsidRPr="00F205EF" w:rsidTr="00D266AB">
        <w:tc>
          <w:tcPr>
            <w:tcW w:w="51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7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Трилесинские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исполины»</w:t>
            </w:r>
          </w:p>
        </w:tc>
        <w:tc>
          <w:tcPr>
            <w:tcW w:w="1651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РИК от 26.02.2003г. №2-29</w:t>
            </w:r>
          </w:p>
        </w:tc>
        <w:tc>
          <w:tcPr>
            <w:tcW w:w="1152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3,3га</w:t>
            </w:r>
          </w:p>
        </w:tc>
        <w:tc>
          <w:tcPr>
            <w:tcW w:w="2099" w:type="dxa"/>
            <w:vAlign w:val="center"/>
          </w:tcPr>
          <w:p w:rsidR="00F722D4" w:rsidRPr="00F205EF" w:rsidRDefault="00F722D4" w:rsidP="00D2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Первомайского сельского совета, в водо-охранной зоне пруда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рилесино</w:t>
            </w:r>
            <w:proofErr w:type="spellEnd"/>
          </w:p>
        </w:tc>
        <w:tc>
          <w:tcPr>
            <w:tcW w:w="3744" w:type="dxa"/>
            <w:vAlign w:val="center"/>
          </w:tcPr>
          <w:p w:rsidR="00F722D4" w:rsidRPr="00F205EF" w:rsidRDefault="00F722D4" w:rsidP="00D2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В границах ботанического памятника природы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Трилесинские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исполины</w:t>
            </w:r>
            <w:r w:rsidRPr="00AD471A">
              <w:rPr>
                <w:rFonts w:ascii="Times New Roman" w:hAnsi="Times New Roman" w:cs="Times New Roman"/>
                <w:sz w:val="24"/>
                <w:szCs w:val="24"/>
              </w:rPr>
              <w:t>» установлен режим охраны и использования в соответствии с пунктом 2 статьи 24, пунктами 1 и 2 статьи 29 Закона «Об ООПТ»;</w:t>
            </w:r>
          </w:p>
        </w:tc>
      </w:tr>
    </w:tbl>
    <w:p w:rsidR="00C85F03" w:rsidRDefault="00C85F03">
      <w:bookmarkStart w:id="0" w:name="_GoBack"/>
      <w:bookmarkEnd w:id="0"/>
    </w:p>
    <w:sectPr w:rsidR="00C8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D4"/>
    <w:rsid w:val="00C85F03"/>
    <w:rsid w:val="00F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2025-01-28T07:41:00Z</dcterms:created>
  <dcterms:modified xsi:type="dcterms:W3CDTF">2025-01-28T07:41:00Z</dcterms:modified>
</cp:coreProperties>
</file>