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4BAF7" w14:textId="0CE14259" w:rsidR="00EF38AD" w:rsidRPr="00B26F8E" w:rsidRDefault="00BF59C2" w:rsidP="00EF38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BY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ru-RU" w:eastAsia="ru-BY"/>
        </w:rPr>
        <w:t>Министерство антимонопольного регулирования и торговли Республики Беларусь</w:t>
      </w:r>
      <w:r w:rsidR="00EF38AD" w:rsidRPr="00EF38AD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BY"/>
        </w:rPr>
        <w:t xml:space="preserve"> назвали наиболее частые нарушения в сфере торговли</w:t>
      </w:r>
    </w:p>
    <w:p w14:paraId="512F77CC" w14:textId="77777777" w:rsidR="00EF38AD" w:rsidRPr="00EF38AD" w:rsidRDefault="00EF38AD" w:rsidP="00EF38A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30"/>
          <w:szCs w:val="30"/>
          <w:lang w:eastAsia="ru-BY"/>
        </w:rPr>
      </w:pPr>
    </w:p>
    <w:p w14:paraId="326D472A" w14:textId="77777777" w:rsidR="00EF38AD" w:rsidRDefault="00EF38AD" w:rsidP="00EF38AD">
      <w:pPr>
        <w:spacing w:after="0"/>
        <w:ind w:firstLine="720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F38AD">
        <w:rPr>
          <w:rFonts w:ascii="Times New Roman" w:hAnsi="Times New Roman" w:cs="Times New Roman"/>
          <w:sz w:val="30"/>
          <w:szCs w:val="30"/>
          <w:shd w:val="clear" w:color="auto" w:fill="FFFFFF"/>
        </w:rPr>
        <w:t>По итогам контроля за соблюдением законодательства о ценах и ценообразовании в январе – июне 2026 года МАРТ </w:t>
      </w:r>
      <w:hyperlink r:id="rId5" w:tgtFrame="_blank" w:history="1">
        <w:r w:rsidRPr="00EF38AD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  <w:shd w:val="clear" w:color="auto" w:fill="FFFFFF"/>
          </w:rPr>
          <w:t>выявило</w:t>
        </w:r>
      </w:hyperlink>
      <w:r w:rsidRPr="00EF38AD">
        <w:rPr>
          <w:rFonts w:ascii="Times New Roman" w:hAnsi="Times New Roman" w:cs="Times New Roman"/>
          <w:sz w:val="30"/>
          <w:szCs w:val="30"/>
          <w:shd w:val="clear" w:color="auto" w:fill="FFFFFF"/>
        </w:rPr>
        <w:t> нарушения более чем у 150 субъектов хозяйствования. Самыми распространенными стали завышение регулируемых цен и несоблюдение требований к оформлению документов.</w:t>
      </w:r>
    </w:p>
    <w:p w14:paraId="46C77104" w14:textId="46A49176" w:rsidR="00EF38AD" w:rsidRPr="00EF38AD" w:rsidRDefault="00EF38AD" w:rsidP="00EF38AD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F38AD">
        <w:rPr>
          <w:rFonts w:ascii="Times New Roman" w:hAnsi="Times New Roman" w:cs="Times New Roman"/>
          <w:color w:val="000000"/>
          <w:sz w:val="30"/>
          <w:szCs w:val="30"/>
        </w:rPr>
        <w:t>За 1-е полугодие 2026 г. МАРТ направило субъектам хозяйствования </w:t>
      </w:r>
      <w:r w:rsidRPr="00EF38AD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75 предписаний</w:t>
      </w:r>
      <w:r w:rsidRPr="00EF38AD">
        <w:rPr>
          <w:rFonts w:ascii="Times New Roman" w:hAnsi="Times New Roman" w:cs="Times New Roman"/>
          <w:color w:val="000000"/>
          <w:sz w:val="30"/>
          <w:szCs w:val="30"/>
        </w:rPr>
        <w:t> о выявленных нарушениях. Меры административной ответственности и профилактического характера применены в отношении </w:t>
      </w:r>
      <w:r w:rsidRPr="00EF38AD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213 виновных лиц. </w:t>
      </w:r>
      <w:r w:rsidRPr="00EF38AD">
        <w:rPr>
          <w:rFonts w:ascii="Times New Roman" w:hAnsi="Times New Roman" w:cs="Times New Roman"/>
          <w:color w:val="000000"/>
          <w:sz w:val="30"/>
          <w:szCs w:val="30"/>
        </w:rPr>
        <w:t>Общая сумма штрафных санкций по рассмотренным административным делам, в т.ч. по материалам прошлых лет, составила </w:t>
      </w:r>
      <w:r w:rsidRPr="00EF38AD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более 128 тыс. руб.</w:t>
      </w:r>
    </w:p>
    <w:p w14:paraId="6C478B28" w14:textId="77777777" w:rsidR="00EF38AD" w:rsidRPr="00EF38AD" w:rsidRDefault="00EF38AD" w:rsidP="00EF38AD">
      <w:pPr>
        <w:pStyle w:val="2"/>
        <w:ind w:firstLine="720"/>
        <w:jc w:val="both"/>
        <w:textAlignment w:val="baseline"/>
        <w:rPr>
          <w:rFonts w:ascii="Times New Roman" w:hAnsi="Times New Roman" w:cs="Times New Roman"/>
          <w:caps/>
          <w:color w:val="000000"/>
          <w:spacing w:val="3"/>
          <w:sz w:val="30"/>
          <w:szCs w:val="30"/>
        </w:rPr>
      </w:pPr>
      <w:r w:rsidRPr="00EF38AD">
        <w:rPr>
          <w:rFonts w:ascii="Times New Roman" w:hAnsi="Times New Roman" w:cs="Times New Roman"/>
          <w:caps/>
          <w:color w:val="000000"/>
          <w:spacing w:val="3"/>
          <w:sz w:val="30"/>
          <w:szCs w:val="30"/>
        </w:rPr>
        <w:t>Превышение предельных торговых надбавок</w:t>
      </w:r>
    </w:p>
    <w:p w14:paraId="0FB25C2B" w14:textId="77777777" w:rsidR="00EF38AD" w:rsidRPr="00EF38AD" w:rsidRDefault="00EF38AD" w:rsidP="00EF38AD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30"/>
          <w:szCs w:val="30"/>
        </w:rPr>
      </w:pPr>
      <w:r w:rsidRPr="00EF38AD">
        <w:rPr>
          <w:color w:val="000000"/>
          <w:sz w:val="30"/>
          <w:szCs w:val="30"/>
        </w:rPr>
        <w:t>В ходе контрольно-аналитических мероприятий МАРТ выявило случаи превышения предельных торговых надбавок на социально значимые товары. В отдельных ситуациях фактические надбавки существенно превышали установленный законодательством максимум, что приводило к завышению розничных цен. В министерстве привели пример: на одном из предприятий вместо установленной предельной торговой надбавки 35% фактическая надбавка составляла от 56,66% до 62%. В результате экономический суд наложил штрафы на должностное и юридическое лицо.</w:t>
      </w:r>
    </w:p>
    <w:p w14:paraId="4886A0FB" w14:textId="77777777" w:rsidR="00EF38AD" w:rsidRPr="00EF38AD" w:rsidRDefault="00EF38AD" w:rsidP="00EF38AD">
      <w:pPr>
        <w:pStyle w:val="2"/>
        <w:ind w:firstLine="720"/>
        <w:jc w:val="both"/>
        <w:textAlignment w:val="baseline"/>
        <w:rPr>
          <w:rFonts w:ascii="Times New Roman" w:hAnsi="Times New Roman" w:cs="Times New Roman"/>
          <w:caps/>
          <w:color w:val="000000"/>
          <w:spacing w:val="3"/>
          <w:sz w:val="30"/>
          <w:szCs w:val="30"/>
        </w:rPr>
      </w:pPr>
      <w:r w:rsidRPr="00EF38AD">
        <w:rPr>
          <w:rFonts w:ascii="Times New Roman" w:hAnsi="Times New Roman" w:cs="Times New Roman"/>
          <w:caps/>
          <w:color w:val="000000"/>
          <w:spacing w:val="3"/>
          <w:sz w:val="30"/>
          <w:szCs w:val="30"/>
        </w:rPr>
        <w:t>Нарушения при заполнении накладных</w:t>
      </w:r>
    </w:p>
    <w:p w14:paraId="6FDAA256" w14:textId="77777777" w:rsidR="00EF38AD" w:rsidRPr="00EF38AD" w:rsidRDefault="00EF38AD" w:rsidP="00EF38AD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30"/>
          <w:szCs w:val="30"/>
        </w:rPr>
      </w:pPr>
      <w:r w:rsidRPr="00EF38AD">
        <w:rPr>
          <w:color w:val="000000"/>
          <w:sz w:val="30"/>
          <w:szCs w:val="30"/>
        </w:rPr>
        <w:t>Также контролеры фиксировали нарушения при реализации регулируемых товаров бюджетным организациям. Среди них – превышение предельных отпускных цен и оптовых надбавок, а также отсутствие в товарно-транспортных накладных обязательных сведений о цене производителя, виде скидки, размере оптовой надбавки, условиях доставки. По выявленным фактам виновные должностные и юридические лица привлечены к административной ответственности.</w:t>
      </w:r>
    </w:p>
    <w:p w14:paraId="4967E02A" w14:textId="254FF44B" w:rsidR="00EF38AD" w:rsidRPr="00EF38AD" w:rsidRDefault="00EF38AD" w:rsidP="00EF38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14:paraId="075BB984" w14:textId="2BEC00B3" w:rsidR="00EF38AD" w:rsidRPr="00EF38AD" w:rsidRDefault="00EF38AD" w:rsidP="00EF38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EF38AD">
        <w:rPr>
          <w:rFonts w:ascii="Times New Roman" w:hAnsi="Times New Roman" w:cs="Times New Roman"/>
          <w:color w:val="3C3C3C"/>
          <w:sz w:val="30"/>
          <w:szCs w:val="30"/>
          <w:lang w:val="ru-RU"/>
        </w:rPr>
        <w:t>Г</w:t>
      </w:r>
      <w:r w:rsidRPr="00EF38AD">
        <w:rPr>
          <w:rFonts w:ascii="Times New Roman" w:hAnsi="Times New Roman" w:cs="Times New Roman"/>
          <w:color w:val="3C3C3C"/>
          <w:sz w:val="30"/>
          <w:szCs w:val="30"/>
        </w:rPr>
        <w:t>лавными управлениями МАРТ обозначены наиболее частые нарушения в сфере торговли: несоблюдение обязательного перечня товаров, а также обнаружение в продаже товаров с истекшими сроками годности, что несет риски, связанные с угрозой для здоровья и жизни потребителей.</w:t>
      </w:r>
    </w:p>
    <w:sectPr w:rsidR="00EF38AD" w:rsidRPr="00EF3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F203C"/>
    <w:multiLevelType w:val="multilevel"/>
    <w:tmpl w:val="A562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AD"/>
    <w:rsid w:val="000F0F07"/>
    <w:rsid w:val="005931A9"/>
    <w:rsid w:val="00951368"/>
    <w:rsid w:val="00B26F8E"/>
    <w:rsid w:val="00BF59C2"/>
    <w:rsid w:val="00E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E73C"/>
  <w15:chartTrackingRefBased/>
  <w15:docId w15:val="{A9AD495D-C9EF-46E1-A01A-E7FED891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3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BY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8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8AD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paragraph" w:customStyle="1" w:styleId="ya-share2item">
    <w:name w:val="ya-share2__item"/>
    <w:basedOn w:val="a"/>
    <w:rsid w:val="00EF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3">
    <w:name w:val="Hyperlink"/>
    <w:basedOn w:val="a0"/>
    <w:uiPriority w:val="99"/>
    <w:semiHidden/>
    <w:unhideWhenUsed/>
    <w:rsid w:val="00EF38A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20">
    <w:name w:val="Заголовок 2 Знак"/>
    <w:basedOn w:val="a0"/>
    <w:link w:val="2"/>
    <w:uiPriority w:val="9"/>
    <w:semiHidden/>
    <w:rsid w:val="00EF38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2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5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rt.gov.by/news/novost/zavysili-tseny-zaplati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Укружская Ольга Олеговна</dc:creator>
  <cp:keywords/>
  <dc:description/>
  <cp:lastModifiedBy>Укружская Ольга Олеговна</cp:lastModifiedBy>
  <cp:revision>4</cp:revision>
  <dcterms:created xsi:type="dcterms:W3CDTF">2026-08-21T11:26:00Z</dcterms:created>
  <dcterms:modified xsi:type="dcterms:W3CDTF">2026-08-21T11:30:00Z</dcterms:modified>
</cp:coreProperties>
</file>