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BC8" w:rsidRDefault="00ED1BC8" w:rsidP="00ED1BC8">
      <w:pPr>
        <w:spacing w:after="0" w:line="240" w:lineRule="auto"/>
        <w:jc w:val="both"/>
        <w:rPr>
          <w:rFonts w:ascii="Times New Roman" w:hAnsi="Times New Roman" w:cs="Times New Roman"/>
          <w:b/>
          <w:sz w:val="29"/>
          <w:szCs w:val="29"/>
        </w:rPr>
      </w:pPr>
      <w:bookmarkStart w:id="0" w:name="_GoBack"/>
      <w:r>
        <w:rPr>
          <w:rFonts w:ascii="Times New Roman" w:hAnsi="Times New Roman" w:cs="Times New Roman"/>
          <w:b/>
          <w:sz w:val="29"/>
          <w:szCs w:val="29"/>
        </w:rPr>
        <w:t>О принятии решений Совета ЕЭК о маркировке отдельных видов товаров</w:t>
      </w:r>
    </w:p>
    <w:bookmarkEnd w:id="0"/>
    <w:p w:rsidR="00ED1BC8" w:rsidRDefault="00ED1BC8" w:rsidP="00ED1BC8">
      <w:pPr>
        <w:spacing w:after="0" w:line="240" w:lineRule="auto"/>
        <w:rPr>
          <w:rFonts w:ascii="Times New Roman" w:hAnsi="Times New Roman" w:cs="Times New Roman"/>
          <w:sz w:val="29"/>
          <w:szCs w:val="29"/>
        </w:rPr>
      </w:pP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9"/>
          <w:szCs w:val="29"/>
        </w:rPr>
        <w:t>На территории Евразийского экономического союза (далее – ЕАЭС) приняты решения Совета Евразийской экономической комиссии от 08.07.2025: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9"/>
          <w:szCs w:val="29"/>
        </w:rPr>
        <w:t>№ 51 «О маркировке велосипедов и велосипедных рам средствами идентификации»;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9"/>
          <w:szCs w:val="29"/>
        </w:rPr>
        <w:t xml:space="preserve">№ 52 «О маркировке косметической продукции с антимикробным действием, а также </w:t>
      </w:r>
      <w:proofErr w:type="gramStart"/>
      <w:r>
        <w:rPr>
          <w:rFonts w:ascii="Times New Roman" w:hAnsi="Times New Roman" w:cs="Times New Roman"/>
          <w:color w:val="000000"/>
          <w:sz w:val="29"/>
          <w:szCs w:val="29"/>
        </w:rPr>
        <w:t>средств</w:t>
      </w:r>
      <w:proofErr w:type="gramEnd"/>
      <w:r>
        <w:rPr>
          <w:rFonts w:ascii="Times New Roman" w:hAnsi="Times New Roman" w:cs="Times New Roman"/>
          <w:color w:val="000000"/>
          <w:sz w:val="29"/>
          <w:szCs w:val="29"/>
        </w:rPr>
        <w:t xml:space="preserve"> дезинфицирующих средствами идентификации»;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9"/>
          <w:szCs w:val="29"/>
        </w:rPr>
        <w:t>№ 53 «О маркировке отдельных видов смазочных масел, смазочных материалов и специальных автомобильных жидкостей средствами идентификации».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Times New Roman" w:hAnsi="Times New Roman" w:cs="Times New Roman"/>
          <w:bCs/>
          <w:color w:val="000000"/>
          <w:sz w:val="29"/>
          <w:szCs w:val="29"/>
        </w:rPr>
        <w:t>Данными решениями</w:t>
      </w:r>
      <w:r>
        <w:rPr>
          <w:rFonts w:ascii="Times New Roman" w:hAnsi="Times New Roman" w:cs="Times New Roman"/>
          <w:b/>
          <w:bCs/>
          <w:color w:val="000000"/>
          <w:sz w:val="29"/>
          <w:szCs w:val="29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</w:rPr>
        <w:t>(вступают в силу 27.09.2025) устанавливаются унифицированные правила формирования кодов маркировки и взаимодействия при трансграничной торговле велосипедами и велосипедными рамами, косметической продукции с антимикробным действием и смазочных материалов и специальных автомобильных жидкостей в том числе предусматривается возможность получать коды маркировки иностранного образца через национального оператора страны-экспортера.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9"/>
          <w:szCs w:val="29"/>
        </w:rPr>
        <w:t>Информационное взаимодействие между ООО «Оператор-ЦРПТ» и РУП «Издательство «</w:t>
      </w:r>
      <w:proofErr w:type="spellStart"/>
      <w:r>
        <w:rPr>
          <w:rFonts w:ascii="Times New Roman" w:hAnsi="Times New Roman" w:cs="Times New Roman"/>
          <w:color w:val="000000"/>
          <w:sz w:val="29"/>
          <w:szCs w:val="29"/>
        </w:rPr>
        <w:t>Белбланкавыд</w:t>
      </w:r>
      <w:proofErr w:type="spellEnd"/>
      <w:r>
        <w:rPr>
          <w:rFonts w:ascii="Times New Roman" w:hAnsi="Times New Roman" w:cs="Times New Roman"/>
          <w:color w:val="000000"/>
          <w:sz w:val="29"/>
          <w:szCs w:val="29"/>
        </w:rPr>
        <w:t xml:space="preserve">» в целях предоставления кодов маркировки российского образца белорусским субъектам хозяйствования, в отношении </w:t>
      </w:r>
      <w:proofErr w:type="gramStart"/>
      <w:r>
        <w:rPr>
          <w:rFonts w:ascii="Times New Roman" w:hAnsi="Times New Roman" w:cs="Times New Roman"/>
          <w:color w:val="000000"/>
          <w:sz w:val="29"/>
          <w:szCs w:val="29"/>
        </w:rPr>
        <w:t>товаров</w:t>
      </w:r>
      <w:proofErr w:type="gramEnd"/>
      <w:r>
        <w:rPr>
          <w:rFonts w:ascii="Times New Roman" w:hAnsi="Times New Roman" w:cs="Times New Roman"/>
          <w:color w:val="000000"/>
          <w:sz w:val="29"/>
          <w:szCs w:val="29"/>
        </w:rPr>
        <w:t xml:space="preserve"> поставляемых на территорию Российской Федерации, обеспечено: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9"/>
          <w:szCs w:val="29"/>
        </w:rPr>
        <w:t xml:space="preserve">с 01.03.2025 – в отношении антисептиков и дезинфицирующих средств, велосипедов и велосипедных рам; 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9"/>
          <w:szCs w:val="29"/>
        </w:rPr>
        <w:t>с 08.09.2025 – в отношении отдельных видов смазочных материалов и специальных автомобильных жидкостей.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9"/>
          <w:szCs w:val="29"/>
        </w:rPr>
        <w:t>Таким образом, субъектам хозяйствования-резидентам Республики Беларусь предоставлена возможность получения кодов маркировки российского образца у национального оператора</w:t>
      </w:r>
      <w:r>
        <w:rPr>
          <w:rFonts w:ascii="Times New Roman" w:hAnsi="Times New Roman" w:cs="Times New Roman"/>
          <w:b/>
          <w:bCs/>
          <w:color w:val="000000"/>
          <w:sz w:val="29"/>
          <w:szCs w:val="29"/>
        </w:rPr>
        <w:t xml:space="preserve"> </w:t>
      </w:r>
      <w:r>
        <w:rPr>
          <w:rFonts w:ascii="Times New Roman" w:hAnsi="Times New Roman" w:cs="Times New Roman"/>
          <w:color w:val="000000"/>
          <w:sz w:val="29"/>
          <w:szCs w:val="29"/>
        </w:rPr>
        <w:t>системы маркировки РУП «Издательство «</w:t>
      </w:r>
      <w:proofErr w:type="spellStart"/>
      <w:r>
        <w:rPr>
          <w:rFonts w:ascii="Times New Roman" w:hAnsi="Times New Roman" w:cs="Times New Roman"/>
          <w:color w:val="000000"/>
          <w:sz w:val="29"/>
          <w:szCs w:val="29"/>
        </w:rPr>
        <w:t>Белбланкавыд</w:t>
      </w:r>
      <w:proofErr w:type="spellEnd"/>
      <w:r>
        <w:rPr>
          <w:rFonts w:ascii="Times New Roman" w:hAnsi="Times New Roman" w:cs="Times New Roman"/>
          <w:color w:val="000000"/>
          <w:sz w:val="29"/>
          <w:szCs w:val="29"/>
        </w:rPr>
        <w:t>» для осуществления маркировки вышеуказанных товаров, поставляемых в Российскую Федерацию.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9"/>
          <w:szCs w:val="29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9"/>
          <w:szCs w:val="29"/>
        </w:rPr>
        <w:t>Справочно</w:t>
      </w:r>
      <w:proofErr w:type="spellEnd"/>
      <w:r>
        <w:rPr>
          <w:rFonts w:ascii="Times New Roman" w:hAnsi="Times New Roman" w:cs="Times New Roman"/>
          <w:i/>
          <w:iCs/>
          <w:color w:val="000000"/>
          <w:sz w:val="29"/>
          <w:szCs w:val="29"/>
        </w:rPr>
        <w:t xml:space="preserve">. В отношении антисептиков и дезинфицирующих средств принято постановление Правительства Российской Федерации от 30.05.2023 № 870 «Об утверждении Правил маркировки парфюмерно- 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парфюмерно-косметической продукции, предназначенной для гигиены рук, с заявленным в маркировке потребительской упаковки антимикробным действием, а также кожных антисептиков - дезинфицирующих средств», в соответствии с которым с 01.10.2023 введена маркировка антисептиков и дезинфицирующих средств, </w:t>
      </w:r>
      <w:r>
        <w:rPr>
          <w:rFonts w:ascii="Times New Roman" w:hAnsi="Times New Roman" w:cs="Times New Roman"/>
          <w:i/>
          <w:iCs/>
          <w:color w:val="000000"/>
          <w:sz w:val="29"/>
          <w:szCs w:val="29"/>
        </w:rPr>
        <w:lastRenderedPageBreak/>
        <w:t>классифицируемых следующими кодами единой Товарной номенклатуры внешнеэкономической деятельности ЕАЭС (далее – ТН ВЭД ЕАЭС):                3304 99 000 0, 3808 94 800 0.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9"/>
          <w:szCs w:val="29"/>
        </w:rPr>
      </w:pPr>
      <w:r>
        <w:rPr>
          <w:rFonts w:ascii="Times New Roman" w:hAnsi="Times New Roman" w:cs="Times New Roman"/>
          <w:i/>
          <w:iCs/>
          <w:color w:val="000000"/>
          <w:sz w:val="29"/>
          <w:szCs w:val="29"/>
        </w:rPr>
        <w:t>В отношении велосипедов и велосипедных рам принято постановление Правительства Российской Федерации от 23.05.2024 № 645 «Об утверждении Правил маркировки велосипедов и велосипедных рам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велосипедов и велосипедных рам», в соответствии с которым маркировке с 01.09.2024 подлежат велосипеды и велосипедные рамы, классифицируемые следующими кодами ТН ВЭД ЕАЭС: 8711, 8712 00, 8714 91 100 и 9503 00 100 9.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9"/>
          <w:szCs w:val="29"/>
        </w:rPr>
      </w:pPr>
      <w:r>
        <w:rPr>
          <w:rFonts w:ascii="Times New Roman" w:hAnsi="Times New Roman" w:cs="Times New Roman"/>
          <w:i/>
          <w:iCs/>
          <w:color w:val="000000"/>
          <w:sz w:val="29"/>
          <w:szCs w:val="29"/>
        </w:rPr>
        <w:t>В отношении отдельных видов смазочных материалов и специальных автомобильных жидкостей принято постановление Правительства Российской Федерации от 30.11.2024 № 1683 «Об утверждении Правил маркировки отдельных видов смазочных материалов и специальных автомобильных жидкостей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смазочных материалов и специальных автомобильных жидкостей», в соответствии с которым с 01.09.2025 введена маркировка отдельных видов смазочных масел, смазочных материалов и специальных автомобильных жидкостей, классифицируемых следующими кодами ТН ВЭД ЕАЭС:2710 19 820 0, 2710 19 880 0, 3403 19 100 0, 3403 19 900 0, 3403 99 000 0, 3819 00 000 0,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9"/>
          <w:szCs w:val="29"/>
        </w:rPr>
      </w:pPr>
      <w:r>
        <w:rPr>
          <w:rFonts w:ascii="Times New Roman" w:hAnsi="Times New Roman" w:cs="Times New Roman"/>
          <w:i/>
          <w:iCs/>
          <w:color w:val="000000"/>
          <w:sz w:val="29"/>
          <w:szCs w:val="29"/>
        </w:rPr>
        <w:t>3820 00 000 0.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9"/>
          <w:szCs w:val="29"/>
        </w:rPr>
      </w:pPr>
      <w:r>
        <w:rPr>
          <w:rFonts w:ascii="Times New Roman" w:hAnsi="Times New Roman" w:cs="Times New Roman"/>
          <w:color w:val="000000"/>
          <w:sz w:val="29"/>
          <w:szCs w:val="29"/>
        </w:rPr>
        <w:t xml:space="preserve">Обращаем внимание, что в соответствии с приложением 1 к постановлению Совета Министров Республики Беларусь от 29.07.2011 № 1030 «О подлежащих маркировке товарах» масло моторное и антифризы (в том числе тосолы), жидкости </w:t>
      </w:r>
      <w:proofErr w:type="spellStart"/>
      <w:r>
        <w:rPr>
          <w:rFonts w:ascii="Times New Roman" w:hAnsi="Times New Roman" w:cs="Times New Roman"/>
          <w:color w:val="000000"/>
          <w:sz w:val="29"/>
          <w:szCs w:val="29"/>
        </w:rPr>
        <w:t>антиобледенительные</w:t>
      </w:r>
      <w:proofErr w:type="spellEnd"/>
      <w:r>
        <w:rPr>
          <w:rFonts w:ascii="Times New Roman" w:hAnsi="Times New Roman" w:cs="Times New Roman"/>
          <w:color w:val="000000"/>
          <w:sz w:val="29"/>
          <w:szCs w:val="29"/>
        </w:rPr>
        <w:t xml:space="preserve"> включены в перечень товаров, подлежащих маркировке унифицированными контрольными знаками. В этой связи оборот таких товаров на территории Республики Беларусь должен осуществляться с использованием унифицированных контрольных знаков.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9"/>
          <w:szCs w:val="29"/>
        </w:rPr>
      </w:pPr>
    </w:p>
    <w:p w:rsidR="00ED1BC8" w:rsidRDefault="00ED1BC8" w:rsidP="00ED1BC8">
      <w:pPr>
        <w:pStyle w:val="a3"/>
        <w:jc w:val="right"/>
        <w:rPr>
          <w:sz w:val="29"/>
          <w:szCs w:val="29"/>
        </w:rPr>
      </w:pPr>
      <w:r>
        <w:rPr>
          <w:sz w:val="29"/>
          <w:szCs w:val="29"/>
        </w:rPr>
        <w:t xml:space="preserve">Пресс-центр инспекции </w:t>
      </w:r>
    </w:p>
    <w:p w:rsidR="00ED1BC8" w:rsidRDefault="00ED1BC8" w:rsidP="00ED1BC8">
      <w:pPr>
        <w:pStyle w:val="a3"/>
        <w:jc w:val="right"/>
        <w:rPr>
          <w:sz w:val="29"/>
          <w:szCs w:val="29"/>
        </w:rPr>
      </w:pPr>
      <w:r>
        <w:rPr>
          <w:sz w:val="29"/>
          <w:szCs w:val="29"/>
        </w:rPr>
        <w:t xml:space="preserve">МНС Республики Беларусь </w:t>
      </w:r>
    </w:p>
    <w:p w:rsidR="00ED1BC8" w:rsidRDefault="00ED1BC8" w:rsidP="00ED1BC8">
      <w:pPr>
        <w:pStyle w:val="a3"/>
        <w:jc w:val="right"/>
        <w:rPr>
          <w:sz w:val="29"/>
          <w:szCs w:val="29"/>
        </w:rPr>
      </w:pPr>
      <w:r>
        <w:rPr>
          <w:sz w:val="29"/>
          <w:szCs w:val="29"/>
        </w:rPr>
        <w:t xml:space="preserve">по Могилевской области </w:t>
      </w:r>
    </w:p>
    <w:p w:rsidR="00ED1BC8" w:rsidRDefault="00ED1BC8" w:rsidP="00ED1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9"/>
          <w:szCs w:val="29"/>
        </w:rPr>
      </w:pPr>
    </w:p>
    <w:p w:rsidR="00B856F1" w:rsidRPr="00ED1BC8" w:rsidRDefault="00B856F1" w:rsidP="00ED1BC8"/>
    <w:sectPr w:rsidR="00B856F1" w:rsidRPr="00ED1BC8" w:rsidSect="00B856F1">
      <w:pgSz w:w="11906" w:h="16838"/>
      <w:pgMar w:top="1134" w:right="45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C0"/>
    <w:rsid w:val="003E55E4"/>
    <w:rsid w:val="005B4FC0"/>
    <w:rsid w:val="007152F7"/>
    <w:rsid w:val="007871DD"/>
    <w:rsid w:val="00792332"/>
    <w:rsid w:val="00B856F1"/>
    <w:rsid w:val="00D96CF5"/>
    <w:rsid w:val="00ED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D1DD4-BCE3-4B2B-AA47-EB3E4729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1B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856F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B856F1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Светлана Юрьевна</dc:creator>
  <cp:keywords/>
  <dc:description/>
  <cp:lastModifiedBy>Степанов Сергей Владимирович</cp:lastModifiedBy>
  <cp:revision>2</cp:revision>
  <cp:lastPrinted>2025-09-23T07:45:00Z</cp:lastPrinted>
  <dcterms:created xsi:type="dcterms:W3CDTF">2025-10-02T06:32:00Z</dcterms:created>
  <dcterms:modified xsi:type="dcterms:W3CDTF">2025-10-02T06:32:00Z</dcterms:modified>
</cp:coreProperties>
</file>