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E9C82" w14:textId="77777777" w:rsidR="00AC543C" w:rsidRPr="00C46303" w:rsidRDefault="00AC543C" w:rsidP="00AC543C">
      <w:pPr>
        <w:spacing w:after="0" w:line="280" w:lineRule="exact"/>
        <w:ind w:right="411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 w:rsidRPr="00C46303">
        <w:rPr>
          <w:rFonts w:ascii="Times New Roman" w:hAnsi="Times New Roman" w:cs="Times New Roman"/>
          <w:b/>
          <w:bCs/>
          <w:sz w:val="30"/>
          <w:szCs w:val="30"/>
        </w:rPr>
        <w:t xml:space="preserve">Комментарий </w:t>
      </w:r>
    </w:p>
    <w:p w14:paraId="26D6D216" w14:textId="77777777" w:rsidR="00AC543C" w:rsidRPr="00AC543C" w:rsidRDefault="00AC543C" w:rsidP="00AC543C">
      <w:pPr>
        <w:spacing w:after="0" w:line="280" w:lineRule="exact"/>
        <w:ind w:right="4111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C543C">
        <w:rPr>
          <w:rFonts w:ascii="Times New Roman" w:hAnsi="Times New Roman" w:cs="Times New Roman"/>
          <w:sz w:val="30"/>
          <w:szCs w:val="30"/>
        </w:rPr>
        <w:t xml:space="preserve">к постановлению Совета Министров Республики Беларусь и Национального банка Республики Беларусь </w:t>
      </w:r>
      <w:r w:rsidRPr="00AC543C">
        <w:rPr>
          <w:rFonts w:ascii="Times New Roman" w:hAnsi="Times New Roman" w:cs="Times New Roman"/>
          <w:sz w:val="30"/>
          <w:szCs w:val="30"/>
        </w:rPr>
        <w:br/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от 02.07.2025 № 367/19 «Об изменении постановления Совета Министров Республики Беларусь и Национального банка Республики Беларусь от 6 июля 2011 г. № 924/16»</w:t>
      </w:r>
      <w:bookmarkEnd w:id="0"/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14:paraId="1A466BF0" w14:textId="77777777" w:rsidR="00AC543C" w:rsidRPr="00AC543C" w:rsidRDefault="00AC543C" w:rsidP="00AC543C">
      <w:pPr>
        <w:spacing w:after="0" w:line="240" w:lineRule="auto"/>
        <w:ind w:right="4819"/>
        <w:jc w:val="both"/>
        <w:rPr>
          <w:rFonts w:ascii="Times New Roman" w:hAnsi="Times New Roman" w:cs="Times New Roman"/>
          <w:b/>
          <w:spacing w:val="-4"/>
          <w:sz w:val="30"/>
          <w:szCs w:val="30"/>
        </w:rPr>
      </w:pPr>
    </w:p>
    <w:p w14:paraId="1AA796C7" w14:textId="05DCE8B7" w:rsidR="00AC543C" w:rsidRPr="00AC543C" w:rsidRDefault="00AC543C" w:rsidP="00AC543C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Постановление Совета Министров Республики Беларусь и Национального банка Республики Беларусь от 2 июля 2025 г. № 367/19 «Об изменении постановления Совета Министров Республики Беларусь и Национального банка Республики Беларусь от 6 июля 2011 г. № 924/16»</w:t>
      </w:r>
      <w:r w:rsidR="00C4630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C46303" w:rsidRPr="00C4630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(далее – постановление № </w:t>
      </w:r>
      <w:r w:rsidR="00C46303"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367/19</w:t>
      </w:r>
      <w:r w:rsidR="00C46303" w:rsidRPr="00C46303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принято в целях упрощения процессов реализации товаров, подлежащих маркировке унифицированными контрольными знаками, </w:t>
      </w:r>
      <w:r w:rsidR="00A212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 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недопущения создания очередей в торговых объектах.</w:t>
      </w:r>
    </w:p>
    <w:p w14:paraId="2A5019CD" w14:textId="183A5FAD" w:rsidR="00AC543C" w:rsidRPr="00AC543C" w:rsidRDefault="00AC543C" w:rsidP="00AC543C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Так, постановлением № 367/19 с учетом реализуемых мер по развитию системы маркировки, функциональных возможностей кассового оборудования, поэтапного перехода от маркировки товаров унифицированными контрольными знаками к маркировке средствами идентификации с 1 июля 2025 года упразднена необходимость:</w:t>
      </w:r>
    </w:p>
    <w:p w14:paraId="5DFA8837" w14:textId="77777777" w:rsidR="00AC543C" w:rsidRPr="00940361" w:rsidRDefault="00AC543C" w:rsidP="00940361">
      <w:pPr>
        <w:pStyle w:val="a3"/>
        <w:numPr>
          <w:ilvl w:val="0"/>
          <w:numId w:val="4"/>
        </w:numPr>
        <w:tabs>
          <w:tab w:val="left" w:pos="496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40361">
        <w:rPr>
          <w:rFonts w:ascii="Times New Roman" w:hAnsi="Times New Roman" w:cs="Times New Roman"/>
          <w:color w:val="000000" w:themeColor="text1"/>
          <w:sz w:val="30"/>
          <w:szCs w:val="30"/>
        </w:rPr>
        <w:t>считывания на кассовом оборудовании информации, содержащейся в унифицированных контрольных знаках, которыми в настоящее время маркируется большинство товаров, в том числе повседневного спроса (масло растительное, кофе, чай, безалкогольные напитки и другие);</w:t>
      </w:r>
    </w:p>
    <w:p w14:paraId="6F488F67" w14:textId="77777777" w:rsidR="00AC543C" w:rsidRPr="00940361" w:rsidRDefault="00AC543C" w:rsidP="00940361">
      <w:pPr>
        <w:pStyle w:val="a3"/>
        <w:numPr>
          <w:ilvl w:val="0"/>
          <w:numId w:val="4"/>
        </w:numPr>
        <w:tabs>
          <w:tab w:val="left" w:pos="496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40361">
        <w:rPr>
          <w:rFonts w:ascii="Times New Roman" w:hAnsi="Times New Roman" w:cs="Times New Roman"/>
          <w:color w:val="000000" w:themeColor="text1"/>
          <w:sz w:val="30"/>
          <w:szCs w:val="30"/>
        </w:rPr>
        <w:t>ведения дифференцированного учета в отношении товаров, маркированных унифицированными контрольными знаками;</w:t>
      </w:r>
    </w:p>
    <w:p w14:paraId="4DB25210" w14:textId="77777777" w:rsidR="00AC543C" w:rsidRPr="00940361" w:rsidRDefault="00AC543C" w:rsidP="00940361">
      <w:pPr>
        <w:pStyle w:val="a3"/>
        <w:numPr>
          <w:ilvl w:val="0"/>
          <w:numId w:val="4"/>
        </w:numPr>
        <w:tabs>
          <w:tab w:val="left" w:pos="496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40361">
        <w:rPr>
          <w:rFonts w:ascii="Times New Roman" w:hAnsi="Times New Roman" w:cs="Times New Roman"/>
          <w:color w:val="000000" w:themeColor="text1"/>
          <w:sz w:val="30"/>
          <w:szCs w:val="30"/>
        </w:rPr>
        <w:t>передачи информации о реализации таких товаров в систему контроля кассового оборудования (далее – СККО).</w:t>
      </w:r>
    </w:p>
    <w:p w14:paraId="4D02FC2A" w14:textId="06D86410" w:rsidR="00AC543C" w:rsidRPr="00AC543C" w:rsidRDefault="00AC543C" w:rsidP="00AC543C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Также с 1 июля 2025 г. постановлением № 367/19 упразднена необходимость по передаче информации в СККО посредством открытого интерфейса программирования приложений (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API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), предоставленного РУП «Информационно-издательский центр по налогам и сборам»</w:t>
      </w:r>
      <w:r w:rsidR="00A2121B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при реализации товаров, маркированных унифицированными контрольными знакам:</w:t>
      </w:r>
    </w:p>
    <w:p w14:paraId="0690B49F" w14:textId="12752A85" w:rsidR="00AC543C" w:rsidRPr="00940361" w:rsidRDefault="00AC543C" w:rsidP="00940361">
      <w:pPr>
        <w:pStyle w:val="a3"/>
        <w:numPr>
          <w:ilvl w:val="0"/>
          <w:numId w:val="5"/>
        </w:numPr>
        <w:tabs>
          <w:tab w:val="left" w:pos="496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4036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для субъектов хозяйствования, осуществляющих прием платежа без непосредственного обслуживания </w:t>
      </w:r>
      <w:r w:rsidR="00174E4B" w:rsidRPr="0094036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покупателей (потребителей) </w:t>
      </w:r>
      <w:r w:rsidRPr="00940361">
        <w:rPr>
          <w:rFonts w:ascii="Times New Roman" w:hAnsi="Times New Roman" w:cs="Times New Roman"/>
          <w:color w:val="000000" w:themeColor="text1"/>
          <w:sz w:val="30"/>
          <w:szCs w:val="30"/>
        </w:rPr>
        <w:t>юридическими лицами и индивидуальными предпринимателями, связанного с приемом платежа в свой адрес и (или) адрес третьих лиц, через банки, небанковские кредитно-финансовые организации, иные платежные агрегаторы;</w:t>
      </w:r>
    </w:p>
    <w:p w14:paraId="786DF7AC" w14:textId="33ECEC69" w:rsidR="00AC543C" w:rsidRPr="00940361" w:rsidRDefault="00AC543C" w:rsidP="00940361">
      <w:pPr>
        <w:pStyle w:val="a3"/>
        <w:numPr>
          <w:ilvl w:val="0"/>
          <w:numId w:val="5"/>
        </w:numPr>
        <w:tabs>
          <w:tab w:val="left" w:pos="496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40361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для специальн</w:t>
      </w:r>
      <w:r w:rsidR="00174E4B">
        <w:rPr>
          <w:rFonts w:ascii="Times New Roman" w:hAnsi="Times New Roman" w:cs="Times New Roman"/>
          <w:color w:val="000000" w:themeColor="text1"/>
          <w:sz w:val="30"/>
          <w:szCs w:val="30"/>
        </w:rPr>
        <w:t>ой</w:t>
      </w:r>
      <w:r w:rsidRPr="0094036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компьютерной системы, используемой для приема платежей при оказании услуг и осуществлении торговли национальным оператором почтовой связи;</w:t>
      </w:r>
    </w:p>
    <w:p w14:paraId="2DC37F5E" w14:textId="785EA02F" w:rsidR="00AC543C" w:rsidRPr="00940361" w:rsidRDefault="002D41A9" w:rsidP="00634E34">
      <w:pPr>
        <w:pStyle w:val="a3"/>
        <w:numPr>
          <w:ilvl w:val="0"/>
          <w:numId w:val="5"/>
        </w:numPr>
        <w:tabs>
          <w:tab w:val="left" w:pos="496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2D41A9">
        <w:rPr>
          <w:rFonts w:ascii="Times New Roman" w:hAnsi="Times New Roman" w:cs="Times New Roman"/>
          <w:color w:val="000000" w:themeColor="text1"/>
          <w:sz w:val="30"/>
          <w:szCs w:val="30"/>
        </w:rPr>
        <w:t>для продавцов, реализу</w:t>
      </w:r>
      <w:r w:rsidR="007D29DF">
        <w:rPr>
          <w:rFonts w:ascii="Times New Roman" w:hAnsi="Times New Roman" w:cs="Times New Roman"/>
          <w:color w:val="000000" w:themeColor="text1"/>
          <w:sz w:val="30"/>
          <w:szCs w:val="30"/>
        </w:rPr>
        <w:t>ющих</w:t>
      </w:r>
      <w:r w:rsidRPr="002D41A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товары</w:t>
      </w:r>
      <w:r w:rsidR="007D29DF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 w:rsidRPr="002D41A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через платежные агрегаторы</w:t>
      </w:r>
      <w:r w:rsidR="00AC543C" w:rsidRPr="00940361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3FF9F29E" w14:textId="1ACDC006" w:rsidR="00AC543C" w:rsidRPr="00AC543C" w:rsidRDefault="00AC543C" w:rsidP="00634E34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</w:pPr>
      <w:r w:rsidRPr="00940361">
        <w:rPr>
          <w:rFonts w:ascii="Times New Roman" w:hAnsi="Times New Roman" w:cs="Times New Roman"/>
          <w:b/>
          <w:bCs/>
          <w:i/>
          <w:iCs/>
          <w:color w:val="000000" w:themeColor="text1"/>
          <w:sz w:val="30"/>
          <w:szCs w:val="30"/>
        </w:rPr>
        <w:t>Справочно.</w:t>
      </w:r>
      <w:r w:rsidRPr="00AC543C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 Перечень товаров, подлежащих маркировке унифицированными контрольными знаками, определен постановлением Совета </w:t>
      </w:r>
      <w:r w:rsidRPr="009F0425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>Министров</w:t>
      </w:r>
      <w:r w:rsidRPr="00AC543C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 Республики Беларусь от 29</w:t>
      </w:r>
      <w:r w:rsidR="00396B12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 июля </w:t>
      </w:r>
      <w:r w:rsidRPr="00AC543C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2011 № 1030. </w:t>
      </w:r>
    </w:p>
    <w:p w14:paraId="72DD7D73" w14:textId="2336458C" w:rsidR="00AC543C" w:rsidRPr="00AC543C" w:rsidRDefault="00AC543C" w:rsidP="00AC543C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Для товаров, подлежащих маркировке средствами идентификации (молочная продукция, обувь, шины и отдельные товары легкой промышленности (верхняя одежда, белье столовое, постельное и кухонное), обязанность по сканированию средства идентификации и передаче информации в </w:t>
      </w:r>
      <w:r w:rsidR="00174E4B"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СККО</w:t>
      </w:r>
      <w:r w:rsidR="00174E4B" w:rsidRPr="00AC543C" w:rsidDel="00174E4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сохраняется. </w:t>
      </w:r>
    </w:p>
    <w:p w14:paraId="36228DC1" w14:textId="5467BB29" w:rsidR="00AC543C" w:rsidRPr="00AC543C" w:rsidRDefault="00AC543C" w:rsidP="00AC543C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Поскольку большинство моделей нового кассового оборудования, используемого при реализации маркированных товаров, поддерживают функцию извлечения штрихового кода GTIN из средства идентификации, при реализации товаров, маркированных средствами идентификации, </w:t>
      </w:r>
      <w:r w:rsidR="00F8409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возможно будет считывать только </w:t>
      </w:r>
      <w:r w:rsidRPr="00F8409A">
        <w:rPr>
          <w:rFonts w:ascii="Times New Roman" w:hAnsi="Times New Roman" w:cs="Times New Roman"/>
          <w:color w:val="000000" w:themeColor="text1"/>
          <w:sz w:val="30"/>
          <w:szCs w:val="30"/>
        </w:rPr>
        <w:t>средство идентификации,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что позволит упростить процесс торгового обслуживания покупателей, в том числе на кассах самообслуживания. </w:t>
      </w:r>
    </w:p>
    <w:p w14:paraId="66A4EB05" w14:textId="77777777" w:rsidR="00AC543C" w:rsidRPr="00AC543C" w:rsidRDefault="00AC543C" w:rsidP="00AC543C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полном объеме кассовое оборудование, используемое при реализации товаров, подлежащих маркировке, будет обеспечивать извлечение штрихового кода GTIN из средства идентификации после проведения производителями кассовых суммирующих аппаратов и операторами программных кассовых систем всех необходимых технических мероприятий. </w:t>
      </w:r>
    </w:p>
    <w:p w14:paraId="5FD90AB6" w14:textId="77777777" w:rsidR="00AC543C" w:rsidRPr="00AC543C" w:rsidRDefault="00AC543C" w:rsidP="00AC543C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Дополнительно сообщаем, что в связи с отменой требований по считыванию на кассовом оборудовании унифицированных контрольных знаков субъектам торговли необходимо обеспечить </w:t>
      </w:r>
      <w:proofErr w:type="spellStart"/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донастройку</w:t>
      </w:r>
      <w:proofErr w:type="spellEnd"/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своих учетных систем для снятия требования по их сканированию.</w:t>
      </w:r>
    </w:p>
    <w:p w14:paraId="4FC48B9C" w14:textId="395A84FA" w:rsidR="00AC543C" w:rsidRPr="00C11177" w:rsidRDefault="00AC543C" w:rsidP="00C11177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Постановление № 367/19 вступило в силу</w:t>
      </w:r>
      <w:r w:rsidR="00D52D1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96B1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 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9</w:t>
      </w:r>
      <w:r w:rsidR="00D52D1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D52D11"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июля 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2025 </w:t>
      </w:r>
      <w:r w:rsidR="00D52D1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г. </w:t>
      </w:r>
      <w:r w:rsidRPr="00AC543C">
        <w:rPr>
          <w:rFonts w:ascii="Times New Roman" w:hAnsi="Times New Roman" w:cs="Times New Roman"/>
          <w:color w:val="000000" w:themeColor="text1"/>
          <w:sz w:val="30"/>
          <w:szCs w:val="30"/>
        </w:rPr>
        <w:t>и распространяет свое действие на отношения, возникшие с 1 июля 2025 г.</w:t>
      </w:r>
    </w:p>
    <w:sectPr w:rsidR="00AC543C" w:rsidRPr="00C11177" w:rsidSect="00110EF3">
      <w:headerReference w:type="default" r:id="rId7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B3719" w14:textId="77777777" w:rsidR="00C167F5" w:rsidRDefault="00C167F5" w:rsidP="00316780">
      <w:pPr>
        <w:spacing w:after="0" w:line="240" w:lineRule="auto"/>
      </w:pPr>
      <w:r>
        <w:separator/>
      </w:r>
    </w:p>
  </w:endnote>
  <w:endnote w:type="continuationSeparator" w:id="0">
    <w:p w14:paraId="6139C2F3" w14:textId="77777777" w:rsidR="00C167F5" w:rsidRDefault="00C167F5" w:rsidP="00316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9C7D1" w14:textId="77777777" w:rsidR="00C167F5" w:rsidRDefault="00C167F5" w:rsidP="00316780">
      <w:pPr>
        <w:spacing w:after="0" w:line="240" w:lineRule="auto"/>
      </w:pPr>
      <w:r>
        <w:separator/>
      </w:r>
    </w:p>
  </w:footnote>
  <w:footnote w:type="continuationSeparator" w:id="0">
    <w:p w14:paraId="203B0DBB" w14:textId="77777777" w:rsidR="00C167F5" w:rsidRDefault="00C167F5" w:rsidP="00316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0110332"/>
      <w:docPartObj>
        <w:docPartGallery w:val="Page Numbers (Top of Page)"/>
        <w:docPartUnique/>
      </w:docPartObj>
    </w:sdtPr>
    <w:sdtEndPr/>
    <w:sdtContent>
      <w:p w14:paraId="03AA3FDE" w14:textId="5A52E6AE" w:rsidR="00316780" w:rsidRDefault="003167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ED4">
          <w:rPr>
            <w:noProof/>
          </w:rPr>
          <w:t>2</w:t>
        </w:r>
        <w:r>
          <w:fldChar w:fldCharType="end"/>
        </w:r>
      </w:p>
    </w:sdtContent>
  </w:sdt>
  <w:p w14:paraId="4000C637" w14:textId="77777777" w:rsidR="00316780" w:rsidRDefault="0031678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61E5D"/>
    <w:multiLevelType w:val="multilevel"/>
    <w:tmpl w:val="F91A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8F534F"/>
    <w:multiLevelType w:val="hybridMultilevel"/>
    <w:tmpl w:val="6D54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A7A7F"/>
    <w:multiLevelType w:val="hybridMultilevel"/>
    <w:tmpl w:val="535EB5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E9090C"/>
    <w:multiLevelType w:val="multilevel"/>
    <w:tmpl w:val="6458DE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779239E"/>
    <w:multiLevelType w:val="hybridMultilevel"/>
    <w:tmpl w:val="230A7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A2"/>
    <w:rsid w:val="00020A37"/>
    <w:rsid w:val="000403F3"/>
    <w:rsid w:val="00046E9B"/>
    <w:rsid w:val="000501E4"/>
    <w:rsid w:val="00054FBE"/>
    <w:rsid w:val="00077AC0"/>
    <w:rsid w:val="000852A0"/>
    <w:rsid w:val="00091B18"/>
    <w:rsid w:val="000A3AF6"/>
    <w:rsid w:val="000B37AE"/>
    <w:rsid w:val="001067CC"/>
    <w:rsid w:val="00110EF3"/>
    <w:rsid w:val="00112D6B"/>
    <w:rsid w:val="00113045"/>
    <w:rsid w:val="001165F7"/>
    <w:rsid w:val="00127A6A"/>
    <w:rsid w:val="00135A2C"/>
    <w:rsid w:val="001428C3"/>
    <w:rsid w:val="00142AAA"/>
    <w:rsid w:val="00147AA2"/>
    <w:rsid w:val="00152D2F"/>
    <w:rsid w:val="00154BB7"/>
    <w:rsid w:val="00166558"/>
    <w:rsid w:val="001701F5"/>
    <w:rsid w:val="00173D38"/>
    <w:rsid w:val="00174E4B"/>
    <w:rsid w:val="001864D9"/>
    <w:rsid w:val="00192A84"/>
    <w:rsid w:val="001A4B36"/>
    <w:rsid w:val="001A6C51"/>
    <w:rsid w:val="001B0010"/>
    <w:rsid w:val="001B77A9"/>
    <w:rsid w:val="001C2165"/>
    <w:rsid w:val="001C44B2"/>
    <w:rsid w:val="001D63E2"/>
    <w:rsid w:val="001E189A"/>
    <w:rsid w:val="001E7E7D"/>
    <w:rsid w:val="001F1A1F"/>
    <w:rsid w:val="00201568"/>
    <w:rsid w:val="00207129"/>
    <w:rsid w:val="00211350"/>
    <w:rsid w:val="00216E48"/>
    <w:rsid w:val="002300E9"/>
    <w:rsid w:val="002604B6"/>
    <w:rsid w:val="00277B15"/>
    <w:rsid w:val="00285959"/>
    <w:rsid w:val="002A7059"/>
    <w:rsid w:val="002C7BB6"/>
    <w:rsid w:val="002D41A9"/>
    <w:rsid w:val="002D4D85"/>
    <w:rsid w:val="002E1020"/>
    <w:rsid w:val="002E2ADF"/>
    <w:rsid w:val="00304D28"/>
    <w:rsid w:val="003142E9"/>
    <w:rsid w:val="00316780"/>
    <w:rsid w:val="00320218"/>
    <w:rsid w:val="00327A8F"/>
    <w:rsid w:val="00340B15"/>
    <w:rsid w:val="003444AB"/>
    <w:rsid w:val="003549AD"/>
    <w:rsid w:val="003553CD"/>
    <w:rsid w:val="003554D7"/>
    <w:rsid w:val="00365925"/>
    <w:rsid w:val="00366283"/>
    <w:rsid w:val="00376384"/>
    <w:rsid w:val="00387E5B"/>
    <w:rsid w:val="00396B12"/>
    <w:rsid w:val="003A77A7"/>
    <w:rsid w:val="003A7876"/>
    <w:rsid w:val="003C1040"/>
    <w:rsid w:val="003C2662"/>
    <w:rsid w:val="003E00DF"/>
    <w:rsid w:val="003F60F4"/>
    <w:rsid w:val="00422487"/>
    <w:rsid w:val="004455E2"/>
    <w:rsid w:val="004542D6"/>
    <w:rsid w:val="0046140A"/>
    <w:rsid w:val="0046373D"/>
    <w:rsid w:val="0046452B"/>
    <w:rsid w:val="00466DE8"/>
    <w:rsid w:val="00466FF9"/>
    <w:rsid w:val="00470FCB"/>
    <w:rsid w:val="00492AD1"/>
    <w:rsid w:val="00494BF6"/>
    <w:rsid w:val="004971E6"/>
    <w:rsid w:val="004A716E"/>
    <w:rsid w:val="004B14F6"/>
    <w:rsid w:val="004B2FE0"/>
    <w:rsid w:val="004B4CD6"/>
    <w:rsid w:val="004B61B8"/>
    <w:rsid w:val="004C4344"/>
    <w:rsid w:val="004E4D11"/>
    <w:rsid w:val="005002C8"/>
    <w:rsid w:val="00511607"/>
    <w:rsid w:val="00542CC3"/>
    <w:rsid w:val="005477C8"/>
    <w:rsid w:val="005500EF"/>
    <w:rsid w:val="005527F6"/>
    <w:rsid w:val="00553736"/>
    <w:rsid w:val="00571489"/>
    <w:rsid w:val="0059052B"/>
    <w:rsid w:val="0059590D"/>
    <w:rsid w:val="005969B2"/>
    <w:rsid w:val="005A4DA9"/>
    <w:rsid w:val="005B50C4"/>
    <w:rsid w:val="005C3C71"/>
    <w:rsid w:val="005C63FF"/>
    <w:rsid w:val="005D0565"/>
    <w:rsid w:val="005D52B1"/>
    <w:rsid w:val="005D62A2"/>
    <w:rsid w:val="005E7D0F"/>
    <w:rsid w:val="005F768D"/>
    <w:rsid w:val="005F7CBD"/>
    <w:rsid w:val="006147F3"/>
    <w:rsid w:val="0063301B"/>
    <w:rsid w:val="006346B3"/>
    <w:rsid w:val="00634E34"/>
    <w:rsid w:val="00635974"/>
    <w:rsid w:val="00640A20"/>
    <w:rsid w:val="00645F99"/>
    <w:rsid w:val="006474A9"/>
    <w:rsid w:val="006565B6"/>
    <w:rsid w:val="006608AA"/>
    <w:rsid w:val="00676ABA"/>
    <w:rsid w:val="00685042"/>
    <w:rsid w:val="00693723"/>
    <w:rsid w:val="006B4C2B"/>
    <w:rsid w:val="006B6F35"/>
    <w:rsid w:val="006C36A6"/>
    <w:rsid w:val="006C380D"/>
    <w:rsid w:val="006D048E"/>
    <w:rsid w:val="006D4EE3"/>
    <w:rsid w:val="007022FB"/>
    <w:rsid w:val="007202E6"/>
    <w:rsid w:val="00720618"/>
    <w:rsid w:val="00731E0F"/>
    <w:rsid w:val="00734A13"/>
    <w:rsid w:val="0074296D"/>
    <w:rsid w:val="00752866"/>
    <w:rsid w:val="00755F83"/>
    <w:rsid w:val="00766EAD"/>
    <w:rsid w:val="007776BA"/>
    <w:rsid w:val="007A68E6"/>
    <w:rsid w:val="007B17A5"/>
    <w:rsid w:val="007B32AC"/>
    <w:rsid w:val="007B69F9"/>
    <w:rsid w:val="007D29DF"/>
    <w:rsid w:val="007D3EB2"/>
    <w:rsid w:val="007F323F"/>
    <w:rsid w:val="007F5849"/>
    <w:rsid w:val="007F5B46"/>
    <w:rsid w:val="00812BFB"/>
    <w:rsid w:val="00817060"/>
    <w:rsid w:val="00830E5C"/>
    <w:rsid w:val="00840365"/>
    <w:rsid w:val="00843DBB"/>
    <w:rsid w:val="00851A61"/>
    <w:rsid w:val="008567F1"/>
    <w:rsid w:val="008572E5"/>
    <w:rsid w:val="00865CDE"/>
    <w:rsid w:val="00883019"/>
    <w:rsid w:val="008958C2"/>
    <w:rsid w:val="00896501"/>
    <w:rsid w:val="008A4C9E"/>
    <w:rsid w:val="008B0220"/>
    <w:rsid w:val="008B72BE"/>
    <w:rsid w:val="008C6209"/>
    <w:rsid w:val="008C66D3"/>
    <w:rsid w:val="008D17BB"/>
    <w:rsid w:val="008D3B36"/>
    <w:rsid w:val="008E370E"/>
    <w:rsid w:val="008F45EF"/>
    <w:rsid w:val="009056C5"/>
    <w:rsid w:val="009128E8"/>
    <w:rsid w:val="00940361"/>
    <w:rsid w:val="00942A4F"/>
    <w:rsid w:val="009815F2"/>
    <w:rsid w:val="00994F3C"/>
    <w:rsid w:val="009B28B6"/>
    <w:rsid w:val="009B2A37"/>
    <w:rsid w:val="009D47C9"/>
    <w:rsid w:val="009D4986"/>
    <w:rsid w:val="009E41D3"/>
    <w:rsid w:val="009E5D15"/>
    <w:rsid w:val="009F0425"/>
    <w:rsid w:val="009F47AE"/>
    <w:rsid w:val="00A03B40"/>
    <w:rsid w:val="00A05110"/>
    <w:rsid w:val="00A06333"/>
    <w:rsid w:val="00A2121B"/>
    <w:rsid w:val="00A353FE"/>
    <w:rsid w:val="00A37F3B"/>
    <w:rsid w:val="00A50992"/>
    <w:rsid w:val="00A5213D"/>
    <w:rsid w:val="00A55618"/>
    <w:rsid w:val="00A56757"/>
    <w:rsid w:val="00A719C5"/>
    <w:rsid w:val="00A74BED"/>
    <w:rsid w:val="00A77B0D"/>
    <w:rsid w:val="00A84EC0"/>
    <w:rsid w:val="00A920C3"/>
    <w:rsid w:val="00AA548C"/>
    <w:rsid w:val="00AA6C4A"/>
    <w:rsid w:val="00AA7FC4"/>
    <w:rsid w:val="00AB43D7"/>
    <w:rsid w:val="00AC543C"/>
    <w:rsid w:val="00AD40FC"/>
    <w:rsid w:val="00AD5583"/>
    <w:rsid w:val="00AF7969"/>
    <w:rsid w:val="00B03C36"/>
    <w:rsid w:val="00B03E74"/>
    <w:rsid w:val="00B05058"/>
    <w:rsid w:val="00B20A72"/>
    <w:rsid w:val="00B22DE7"/>
    <w:rsid w:val="00B306CE"/>
    <w:rsid w:val="00B30ED4"/>
    <w:rsid w:val="00B33024"/>
    <w:rsid w:val="00B33780"/>
    <w:rsid w:val="00B3712D"/>
    <w:rsid w:val="00B573F7"/>
    <w:rsid w:val="00B70A4C"/>
    <w:rsid w:val="00B75CCE"/>
    <w:rsid w:val="00B76CF8"/>
    <w:rsid w:val="00B84C49"/>
    <w:rsid w:val="00B91C5E"/>
    <w:rsid w:val="00BB065E"/>
    <w:rsid w:val="00BB18CD"/>
    <w:rsid w:val="00BC7DAC"/>
    <w:rsid w:val="00BD1503"/>
    <w:rsid w:val="00BE4C22"/>
    <w:rsid w:val="00BE7A3A"/>
    <w:rsid w:val="00BF31CB"/>
    <w:rsid w:val="00C05853"/>
    <w:rsid w:val="00C11177"/>
    <w:rsid w:val="00C167F5"/>
    <w:rsid w:val="00C17254"/>
    <w:rsid w:val="00C20DE2"/>
    <w:rsid w:val="00C223FF"/>
    <w:rsid w:val="00C2412F"/>
    <w:rsid w:val="00C251F1"/>
    <w:rsid w:val="00C3048B"/>
    <w:rsid w:val="00C43916"/>
    <w:rsid w:val="00C46303"/>
    <w:rsid w:val="00C520A0"/>
    <w:rsid w:val="00C53AEB"/>
    <w:rsid w:val="00C54B87"/>
    <w:rsid w:val="00C56515"/>
    <w:rsid w:val="00C568AD"/>
    <w:rsid w:val="00C62689"/>
    <w:rsid w:val="00C631D9"/>
    <w:rsid w:val="00C66FFF"/>
    <w:rsid w:val="00C67E32"/>
    <w:rsid w:val="00C80D3D"/>
    <w:rsid w:val="00C84697"/>
    <w:rsid w:val="00C9001A"/>
    <w:rsid w:val="00C93219"/>
    <w:rsid w:val="00CA0346"/>
    <w:rsid w:val="00CA4EBC"/>
    <w:rsid w:val="00CB0CA5"/>
    <w:rsid w:val="00CC23B9"/>
    <w:rsid w:val="00CC518A"/>
    <w:rsid w:val="00CC68B7"/>
    <w:rsid w:val="00CD5041"/>
    <w:rsid w:val="00CE0344"/>
    <w:rsid w:val="00CE3F9C"/>
    <w:rsid w:val="00D0104A"/>
    <w:rsid w:val="00D01B68"/>
    <w:rsid w:val="00D17DA5"/>
    <w:rsid w:val="00D26368"/>
    <w:rsid w:val="00D3097F"/>
    <w:rsid w:val="00D37B78"/>
    <w:rsid w:val="00D430CD"/>
    <w:rsid w:val="00D52D11"/>
    <w:rsid w:val="00D56B42"/>
    <w:rsid w:val="00D613EB"/>
    <w:rsid w:val="00D71E9F"/>
    <w:rsid w:val="00D82D12"/>
    <w:rsid w:val="00DB0EF2"/>
    <w:rsid w:val="00DC33F4"/>
    <w:rsid w:val="00DF6802"/>
    <w:rsid w:val="00DF68D1"/>
    <w:rsid w:val="00E01845"/>
    <w:rsid w:val="00E0742C"/>
    <w:rsid w:val="00E218EF"/>
    <w:rsid w:val="00E35921"/>
    <w:rsid w:val="00E35D56"/>
    <w:rsid w:val="00E36C98"/>
    <w:rsid w:val="00E4063A"/>
    <w:rsid w:val="00E406BA"/>
    <w:rsid w:val="00E53203"/>
    <w:rsid w:val="00E63B19"/>
    <w:rsid w:val="00E640F0"/>
    <w:rsid w:val="00E731DA"/>
    <w:rsid w:val="00E7782F"/>
    <w:rsid w:val="00E87F0A"/>
    <w:rsid w:val="00EA0797"/>
    <w:rsid w:val="00EA0C29"/>
    <w:rsid w:val="00EA2156"/>
    <w:rsid w:val="00EC4B82"/>
    <w:rsid w:val="00EC63CB"/>
    <w:rsid w:val="00EC74C7"/>
    <w:rsid w:val="00EE0653"/>
    <w:rsid w:val="00EF329C"/>
    <w:rsid w:val="00EF5F5A"/>
    <w:rsid w:val="00F03209"/>
    <w:rsid w:val="00F16C83"/>
    <w:rsid w:val="00F2041B"/>
    <w:rsid w:val="00F2623F"/>
    <w:rsid w:val="00F40F8B"/>
    <w:rsid w:val="00F454F1"/>
    <w:rsid w:val="00F50C7A"/>
    <w:rsid w:val="00F515BA"/>
    <w:rsid w:val="00F61129"/>
    <w:rsid w:val="00F619D7"/>
    <w:rsid w:val="00F72A7F"/>
    <w:rsid w:val="00F75A7F"/>
    <w:rsid w:val="00F75CA8"/>
    <w:rsid w:val="00F8257E"/>
    <w:rsid w:val="00F8409A"/>
    <w:rsid w:val="00FA12EF"/>
    <w:rsid w:val="00FA2C98"/>
    <w:rsid w:val="00FA6676"/>
    <w:rsid w:val="00FB5AF7"/>
    <w:rsid w:val="00FD02BF"/>
    <w:rsid w:val="00FD0BC7"/>
    <w:rsid w:val="00FD47CE"/>
    <w:rsid w:val="00FD62BE"/>
    <w:rsid w:val="00FF0AFE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86292"/>
  <w15:chartTrackingRefBased/>
  <w15:docId w15:val="{7A7E9932-5FE4-478A-AD78-F068DF43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0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01A"/>
    <w:pPr>
      <w:ind w:left="720"/>
      <w:contextualSpacing/>
    </w:pPr>
  </w:style>
  <w:style w:type="paragraph" w:customStyle="1" w:styleId="ConsPlusNormal">
    <w:name w:val="ConsPlusNormal"/>
    <w:qFormat/>
    <w:rsid w:val="006B4C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316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6780"/>
  </w:style>
  <w:style w:type="paragraph" w:styleId="a6">
    <w:name w:val="footer"/>
    <w:basedOn w:val="a"/>
    <w:link w:val="a7"/>
    <w:uiPriority w:val="99"/>
    <w:unhideWhenUsed/>
    <w:rsid w:val="00316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6780"/>
  </w:style>
  <w:style w:type="paragraph" w:customStyle="1" w:styleId="Default">
    <w:name w:val="Default"/>
    <w:rsid w:val="003A7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2">
    <w:name w:val="Основной текст (2)_"/>
    <w:basedOn w:val="a0"/>
    <w:link w:val="20"/>
    <w:rsid w:val="004971E6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4971E6"/>
    <w:pPr>
      <w:widowControl w:val="0"/>
      <w:spacing w:after="0" w:line="240" w:lineRule="auto"/>
      <w:ind w:left="4420"/>
    </w:pPr>
    <w:rPr>
      <w:rFonts w:ascii="Times New Roman" w:eastAsia="Times New Roman" w:hAnsi="Times New Roman" w:cs="Times New Roman"/>
    </w:rPr>
  </w:style>
  <w:style w:type="paragraph" w:customStyle="1" w:styleId="newncpi0">
    <w:name w:val="newncpi0"/>
    <w:basedOn w:val="a"/>
    <w:rsid w:val="00FD62B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annotation reference"/>
    <w:basedOn w:val="a0"/>
    <w:uiPriority w:val="99"/>
    <w:semiHidden/>
    <w:unhideWhenUsed/>
    <w:rsid w:val="00142AA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2AA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2AA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42AA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42AA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42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42AAA"/>
    <w:rPr>
      <w:rFonts w:ascii="Segoe UI" w:hAnsi="Segoe UI" w:cs="Segoe UI"/>
      <w:sz w:val="18"/>
      <w:szCs w:val="18"/>
    </w:rPr>
  </w:style>
  <w:style w:type="character" w:customStyle="1" w:styleId="itemtext">
    <w:name w:val="itemtext"/>
    <w:basedOn w:val="a0"/>
    <w:rsid w:val="00135A2C"/>
  </w:style>
  <w:style w:type="paragraph" w:customStyle="1" w:styleId="breadcrumb-item">
    <w:name w:val="breadcrumb-item"/>
    <w:basedOn w:val="a"/>
    <w:rsid w:val="00A3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Hyperlink"/>
    <w:basedOn w:val="a0"/>
    <w:uiPriority w:val="99"/>
    <w:semiHidden/>
    <w:unhideWhenUsed/>
    <w:rsid w:val="00A37F3B"/>
    <w:rPr>
      <w:color w:val="0000FF"/>
      <w:u w:val="single"/>
    </w:rPr>
  </w:style>
  <w:style w:type="paragraph" w:customStyle="1" w:styleId="il-text-indent095cm">
    <w:name w:val="il-text-indent_0_95cm"/>
    <w:basedOn w:val="a"/>
    <w:rsid w:val="004E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word-wrapper">
    <w:name w:val="word-wrapper"/>
    <w:basedOn w:val="a0"/>
    <w:rsid w:val="004E4D11"/>
  </w:style>
  <w:style w:type="paragraph" w:customStyle="1" w:styleId="p-normal">
    <w:name w:val="p-normal"/>
    <w:basedOn w:val="a"/>
    <w:rsid w:val="009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0">
    <w:name w:val="Normal (Web)"/>
    <w:basedOn w:val="a"/>
    <w:uiPriority w:val="99"/>
    <w:unhideWhenUsed/>
    <w:rsid w:val="005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1">
    <w:name w:val="Основной текст_"/>
    <w:link w:val="1"/>
    <w:locked/>
    <w:rsid w:val="00D82D12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f1"/>
    <w:rsid w:val="00D82D12"/>
    <w:pPr>
      <w:widowControl w:val="0"/>
      <w:shd w:val="clear" w:color="auto" w:fill="FFFFFF"/>
      <w:spacing w:after="0" w:line="240" w:lineRule="atLeast"/>
    </w:pPr>
    <w:rPr>
      <w:sz w:val="29"/>
      <w:szCs w:val="29"/>
    </w:rPr>
  </w:style>
  <w:style w:type="paragraph" w:styleId="af2">
    <w:name w:val="Body Text"/>
    <w:basedOn w:val="a"/>
    <w:link w:val="af3"/>
    <w:rsid w:val="00B03E7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30"/>
      <w:szCs w:val="24"/>
      <w:lang w:eastAsia="ru-RU"/>
      <w14:ligatures w14:val="none"/>
    </w:rPr>
  </w:style>
  <w:style w:type="character" w:customStyle="1" w:styleId="af3">
    <w:name w:val="Основной текст Знак"/>
    <w:basedOn w:val="a0"/>
    <w:link w:val="af2"/>
    <w:rsid w:val="00B03E74"/>
    <w:rPr>
      <w:rFonts w:ascii="Times New Roman" w:eastAsia="Times New Roman" w:hAnsi="Times New Roman" w:cs="Times New Roman"/>
      <w:kern w:val="0"/>
      <w:sz w:val="30"/>
      <w:szCs w:val="24"/>
      <w:lang w:eastAsia="ru-RU"/>
      <w14:ligatures w14:val="none"/>
    </w:rPr>
  </w:style>
  <w:style w:type="paragraph" w:styleId="af4">
    <w:name w:val="Body Text Indent"/>
    <w:basedOn w:val="a"/>
    <w:link w:val="af5"/>
    <w:uiPriority w:val="99"/>
    <w:semiHidden/>
    <w:unhideWhenUsed/>
    <w:rsid w:val="00470FC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470FCB"/>
  </w:style>
  <w:style w:type="character" w:styleId="af6">
    <w:name w:val="Subtle Emphasis"/>
    <w:basedOn w:val="a0"/>
    <w:uiPriority w:val="19"/>
    <w:qFormat/>
    <w:rsid w:val="00EA079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Сергей Владимирович</dc:creator>
  <cp:keywords/>
  <dc:description/>
  <cp:lastModifiedBy>Степанов Сергей Владимирович</cp:lastModifiedBy>
  <cp:revision>2</cp:revision>
  <cp:lastPrinted>2025-07-21T12:50:00Z</cp:lastPrinted>
  <dcterms:created xsi:type="dcterms:W3CDTF">2025-07-23T08:15:00Z</dcterms:created>
  <dcterms:modified xsi:type="dcterms:W3CDTF">2025-07-23T08:15:00Z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