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A8" w:rsidRPr="00D460A8" w:rsidRDefault="00D460A8" w:rsidP="00D460A8">
      <w:pPr>
        <w:pStyle w:val="a5"/>
        <w:ind w:firstLine="0"/>
        <w:jc w:val="center"/>
        <w:rPr>
          <w:sz w:val="32"/>
          <w:szCs w:val="32"/>
        </w:rPr>
      </w:pPr>
      <w:r w:rsidRPr="00D460A8">
        <w:rPr>
          <w:sz w:val="32"/>
          <w:szCs w:val="32"/>
        </w:rPr>
        <w:t>Порядок регистрации потенциально опасных объектов хранения и переработки зерна</w:t>
      </w:r>
    </w:p>
    <w:p w:rsidR="00D460A8" w:rsidRPr="00D460A8" w:rsidRDefault="00D460A8" w:rsidP="00D460A8">
      <w:pPr>
        <w:shd w:val="clear" w:color="auto" w:fill="FFFFFF"/>
        <w:ind w:firstLine="0"/>
        <w:rPr>
          <w:rFonts w:eastAsia="Times New Roman"/>
          <w:bCs/>
          <w:lang w:eastAsia="ru-RU"/>
        </w:rPr>
      </w:pPr>
    </w:p>
    <w:p w:rsidR="00F61DE3" w:rsidRPr="00D460A8" w:rsidRDefault="00F61DE3" w:rsidP="00D460A8">
      <w:pPr>
        <w:shd w:val="clear" w:color="auto" w:fill="FFFFFF"/>
        <w:spacing w:after="240"/>
        <w:ind w:firstLine="0"/>
        <w:rPr>
          <w:rFonts w:eastAsia="Times New Roman"/>
          <w:lang w:eastAsia="ru-RU"/>
        </w:rPr>
      </w:pPr>
      <w:r w:rsidRPr="00D460A8">
        <w:rPr>
          <w:rFonts w:eastAsia="Times New Roman"/>
          <w:bCs/>
          <w:lang w:eastAsia="ru-RU"/>
        </w:rPr>
        <w:t>К потенциально опасным объектам хранения и переработки зерна, в соответствии с пунктом 3 приложения 2 к Закону РБ «О промышленной безопасности», относятся:</w:t>
      </w:r>
    </w:p>
    <w:p w:rsidR="00F61DE3" w:rsidRPr="00941F16" w:rsidRDefault="00F61DE3" w:rsidP="00F61DE3">
      <w:pPr>
        <w:shd w:val="clear" w:color="auto" w:fill="FFFFFF"/>
        <w:spacing w:after="240"/>
        <w:ind w:firstLine="0"/>
        <w:rPr>
          <w:rFonts w:eastAsia="Times New Roman"/>
          <w:lang w:eastAsia="ru-RU"/>
        </w:rPr>
      </w:pPr>
      <w:r w:rsidRPr="00941F16">
        <w:rPr>
          <w:rFonts w:eastAsia="Times New Roman"/>
          <w:b/>
          <w:bCs/>
          <w:lang w:eastAsia="ru-RU"/>
        </w:rPr>
        <w:t>объекты переработки зерна и комбикормового сырья,</w:t>
      </w:r>
      <w:r w:rsidRPr="00941F16">
        <w:rPr>
          <w:rFonts w:eastAsia="Times New Roman"/>
          <w:lang w:eastAsia="ru-RU"/>
        </w:rPr>
        <w:t xml:space="preserve"> в процессе эксплуатации которых образуются взрывоопасные пылевоздушные смеси с нижним концентрационным пределом </w:t>
      </w:r>
      <w:proofErr w:type="spellStart"/>
      <w:r w:rsidRPr="00941F16">
        <w:rPr>
          <w:rFonts w:eastAsia="Times New Roman"/>
          <w:lang w:eastAsia="ru-RU"/>
        </w:rPr>
        <w:t>взрываемости</w:t>
      </w:r>
      <w:proofErr w:type="spellEnd"/>
      <w:r w:rsidRPr="00941F16">
        <w:rPr>
          <w:rFonts w:eastAsia="Times New Roman"/>
          <w:lang w:eastAsia="ru-RU"/>
        </w:rPr>
        <w:t xml:space="preserve"> ниже 65 граммов на кубический метр, а именно: элеваторы, склады силосного типа, объекты мукомольного, крупяного и комбикормового производства с минимальной проектной мощностью от 100 тонн в сутки;</w:t>
      </w:r>
    </w:p>
    <w:p w:rsidR="00F61DE3" w:rsidRPr="00941F16" w:rsidRDefault="00F61DE3" w:rsidP="00F61DE3">
      <w:pPr>
        <w:shd w:val="clear" w:color="auto" w:fill="FFFFFF"/>
        <w:spacing w:after="240"/>
        <w:ind w:firstLine="0"/>
        <w:rPr>
          <w:rFonts w:eastAsia="Times New Roman"/>
          <w:lang w:eastAsia="ru-RU"/>
        </w:rPr>
      </w:pPr>
      <w:r w:rsidRPr="00941F16">
        <w:rPr>
          <w:rFonts w:eastAsia="Times New Roman"/>
          <w:b/>
          <w:bCs/>
          <w:lang w:eastAsia="ru-RU"/>
        </w:rPr>
        <w:t>объекты хранения зерна, продуктов его переработки</w:t>
      </w:r>
      <w:r w:rsidRPr="00941F16">
        <w:rPr>
          <w:rFonts w:eastAsia="Times New Roman"/>
          <w:lang w:eastAsia="ru-RU"/>
        </w:rPr>
        <w:t>, </w:t>
      </w:r>
      <w:r w:rsidRPr="00941F16">
        <w:rPr>
          <w:rFonts w:eastAsia="Times New Roman"/>
          <w:b/>
          <w:bCs/>
          <w:lang w:eastAsia="ru-RU"/>
        </w:rPr>
        <w:t>комбикормового сырья</w:t>
      </w:r>
      <w:r w:rsidRPr="00941F16">
        <w:rPr>
          <w:rFonts w:eastAsia="Times New Roman"/>
          <w:lang w:eastAsia="ru-RU"/>
        </w:rPr>
        <w:t xml:space="preserve">, в процессе эксплуатации которых образуются взрывоопасные пылевоздушные смеси с нижним концентрационным пределом </w:t>
      </w:r>
      <w:proofErr w:type="spellStart"/>
      <w:r w:rsidRPr="00941F16">
        <w:rPr>
          <w:rFonts w:eastAsia="Times New Roman"/>
          <w:lang w:eastAsia="ru-RU"/>
        </w:rPr>
        <w:t>взрываемости</w:t>
      </w:r>
      <w:proofErr w:type="spellEnd"/>
      <w:r w:rsidRPr="00941F16">
        <w:rPr>
          <w:rFonts w:eastAsia="Times New Roman"/>
          <w:lang w:eastAsia="ru-RU"/>
        </w:rPr>
        <w:t xml:space="preserve"> ниже 65 граммов на кубический метр, а именно: элеваторы, склады силосного типа, объекты мукомольного, крупяного и комбикормового производства вместимостью от 500 тонн.</w:t>
      </w:r>
    </w:p>
    <w:p w:rsidR="00F61DE3" w:rsidRPr="00941F16" w:rsidRDefault="00F61DE3" w:rsidP="00F61DE3">
      <w:pPr>
        <w:shd w:val="clear" w:color="auto" w:fill="FFFFFF"/>
        <w:spacing w:after="240"/>
        <w:ind w:firstLine="0"/>
        <w:rPr>
          <w:rFonts w:eastAsia="Times New Roman"/>
          <w:lang w:eastAsia="ru-RU"/>
        </w:rPr>
      </w:pPr>
      <w:r w:rsidRPr="00941F16">
        <w:rPr>
          <w:rFonts w:eastAsia="Times New Roman"/>
          <w:lang w:eastAsia="ru-RU"/>
        </w:rPr>
        <w:t>Потенциально опасные объекты хранения и переработки зерна до их ввода в эксплуатацию подлежат регистрации в Госпромнадзоре в соответствии с подпунктом 20.18.6 пункта 20.18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РБ от 17 февраля 2012 г. № 156 (далее – единый перечень).</w:t>
      </w:r>
    </w:p>
    <w:p w:rsidR="00F61DE3" w:rsidRPr="00941F16" w:rsidRDefault="00F61DE3" w:rsidP="00F61DE3">
      <w:pPr>
        <w:shd w:val="clear" w:color="auto" w:fill="FFFFFF"/>
        <w:spacing w:after="240"/>
        <w:ind w:firstLine="0"/>
        <w:rPr>
          <w:rFonts w:eastAsia="Times New Roman"/>
          <w:lang w:eastAsia="ru-RU"/>
        </w:rPr>
      </w:pPr>
      <w:r w:rsidRPr="00941F16">
        <w:rPr>
          <w:rFonts w:eastAsia="Times New Roman"/>
          <w:lang w:eastAsia="ru-RU"/>
        </w:rPr>
        <w:t>Регистрация потенциально опасных объектов осуществляется </w:t>
      </w:r>
      <w:r w:rsidRPr="00941F16">
        <w:rPr>
          <w:rFonts w:eastAsia="Times New Roman"/>
          <w:b/>
          <w:bCs/>
          <w:lang w:eastAsia="ru-RU"/>
        </w:rPr>
        <w:t>по заявлению</w:t>
      </w:r>
      <w:r w:rsidRPr="00941F16">
        <w:rPr>
          <w:rFonts w:eastAsia="Times New Roman"/>
          <w:lang w:eastAsia="ru-RU"/>
        </w:rPr>
        <w:t> субъекта промышленной безопасности (форма заявления приведена ниже), с обязательным указанием </w:t>
      </w:r>
      <w:r w:rsidRPr="00941F16">
        <w:rPr>
          <w:rFonts w:eastAsia="Times New Roman"/>
          <w:b/>
          <w:bCs/>
          <w:lang w:eastAsia="ru-RU"/>
        </w:rPr>
        <w:t>сведений о наличии заключения о соответствии объекта, принимаемого в эксплуатацию, проектной документации, требованиям эксплуатационной надежности и безопасности </w:t>
      </w:r>
      <w:r w:rsidRPr="00941F16">
        <w:rPr>
          <w:rFonts w:eastAsia="Times New Roman"/>
          <w:lang w:eastAsia="ru-RU"/>
        </w:rPr>
        <w:t>(в соответствии с пунктом 3.20 единого перечня). Срок осуществления административной процедуры – </w:t>
      </w:r>
      <w:r w:rsidRPr="00941F16">
        <w:rPr>
          <w:rFonts w:eastAsia="Times New Roman"/>
          <w:b/>
          <w:bCs/>
          <w:lang w:eastAsia="ru-RU"/>
        </w:rPr>
        <w:t>5 рабочих дней</w:t>
      </w:r>
      <w:r w:rsidRPr="00941F16">
        <w:rPr>
          <w:rFonts w:eastAsia="Times New Roman"/>
          <w:lang w:eastAsia="ru-RU"/>
        </w:rPr>
        <w:t>.</w:t>
      </w:r>
    </w:p>
    <w:p w:rsidR="00F61DE3" w:rsidRPr="00941F16" w:rsidRDefault="00F61DE3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941F16">
        <w:rPr>
          <w:sz w:val="30"/>
          <w:szCs w:val="30"/>
        </w:rPr>
        <w:t>Владелец потенциально опасного объекта обязан </w:t>
      </w:r>
      <w:r w:rsidRPr="00941F16">
        <w:rPr>
          <w:b/>
          <w:bCs/>
          <w:sz w:val="30"/>
          <w:szCs w:val="30"/>
        </w:rPr>
        <w:t>в месячный срок</w:t>
      </w:r>
      <w:r w:rsidRPr="00941F16">
        <w:rPr>
          <w:sz w:val="30"/>
          <w:szCs w:val="30"/>
        </w:rPr>
        <w:t xml:space="preserve"> обратиться в регистрирующий орган для внесения изменений в </w:t>
      </w:r>
      <w:r w:rsidRPr="00941F16">
        <w:rPr>
          <w:sz w:val="30"/>
          <w:szCs w:val="30"/>
        </w:rPr>
        <w:lastRenderedPageBreak/>
        <w:t>документы, связанные с регистрацией потенциально опасных объектов, в следующих случаях:</w:t>
      </w:r>
    </w:p>
    <w:p w:rsidR="00F61DE3" w:rsidRPr="00941F16" w:rsidRDefault="00F61DE3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941F16">
        <w:rPr>
          <w:sz w:val="30"/>
          <w:szCs w:val="30"/>
        </w:rPr>
        <w:t>- при изменении наименования владельца и (или) его места нахождения;</w:t>
      </w:r>
    </w:p>
    <w:p w:rsidR="00F61DE3" w:rsidRPr="00941F16" w:rsidRDefault="00D460A8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61DE3" w:rsidRPr="00941F16">
        <w:rPr>
          <w:sz w:val="30"/>
          <w:szCs w:val="30"/>
        </w:rPr>
        <w:t>после реконструкции (модернизации) потенциально опасного объекта;     </w:t>
      </w:r>
    </w:p>
    <w:p w:rsidR="00F61DE3" w:rsidRPr="00941F16" w:rsidRDefault="00F61DE3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941F16">
        <w:rPr>
          <w:sz w:val="30"/>
          <w:szCs w:val="30"/>
        </w:rPr>
        <w:t>- после демонтажа и установки потенциально опасного объекта на новом месте;</w:t>
      </w:r>
    </w:p>
    <w:p w:rsidR="00F61DE3" w:rsidRPr="00941F16" w:rsidRDefault="00F61DE3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941F16">
        <w:rPr>
          <w:sz w:val="30"/>
          <w:szCs w:val="30"/>
        </w:rPr>
        <w:t>- при его списании (выводе из эксплуатации) с последующей утилизацией. </w:t>
      </w:r>
    </w:p>
    <w:p w:rsidR="00F61DE3" w:rsidRDefault="00F61DE3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941F16">
        <w:rPr>
          <w:b/>
          <w:bCs/>
          <w:sz w:val="30"/>
          <w:szCs w:val="30"/>
        </w:rPr>
        <w:t>Прием документов для регистрации </w:t>
      </w:r>
      <w:r w:rsidRPr="00941F16">
        <w:rPr>
          <w:sz w:val="30"/>
          <w:szCs w:val="30"/>
        </w:rPr>
        <w:t>потенциально опасных объектов хранения и переработки зерна осуществляется</w:t>
      </w:r>
      <w:r w:rsidR="00941F16">
        <w:rPr>
          <w:b/>
          <w:bCs/>
          <w:sz w:val="30"/>
          <w:szCs w:val="30"/>
        </w:rPr>
        <w:t xml:space="preserve"> в понедельник </w:t>
      </w:r>
      <w:r w:rsidRPr="00941F16">
        <w:rPr>
          <w:b/>
          <w:bCs/>
          <w:sz w:val="30"/>
          <w:szCs w:val="30"/>
        </w:rPr>
        <w:t xml:space="preserve">с </w:t>
      </w:r>
      <w:r w:rsidR="00941F16">
        <w:rPr>
          <w:b/>
          <w:bCs/>
          <w:sz w:val="30"/>
          <w:szCs w:val="30"/>
        </w:rPr>
        <w:t>09</w:t>
      </w:r>
      <w:r w:rsidRPr="00941F16">
        <w:rPr>
          <w:b/>
          <w:bCs/>
          <w:sz w:val="30"/>
          <w:szCs w:val="30"/>
        </w:rPr>
        <w:t>.00 до 17.00</w:t>
      </w:r>
      <w:r w:rsidRPr="00941F16">
        <w:rPr>
          <w:sz w:val="30"/>
          <w:szCs w:val="30"/>
        </w:rPr>
        <w:t xml:space="preserve"> по адресу: г. </w:t>
      </w:r>
      <w:r w:rsidR="00941F16">
        <w:rPr>
          <w:sz w:val="30"/>
          <w:szCs w:val="30"/>
        </w:rPr>
        <w:t>Могилев</w:t>
      </w:r>
      <w:r w:rsidRPr="00941F16">
        <w:rPr>
          <w:sz w:val="30"/>
          <w:szCs w:val="30"/>
        </w:rPr>
        <w:t xml:space="preserve">, ул. </w:t>
      </w:r>
      <w:r w:rsidR="00941F16">
        <w:rPr>
          <w:sz w:val="30"/>
          <w:szCs w:val="30"/>
        </w:rPr>
        <w:t>Челюскинцев</w:t>
      </w:r>
      <w:r w:rsidRPr="00941F16">
        <w:rPr>
          <w:sz w:val="30"/>
          <w:szCs w:val="30"/>
        </w:rPr>
        <w:t xml:space="preserve">, </w:t>
      </w:r>
      <w:r w:rsidR="00941F16">
        <w:rPr>
          <w:sz w:val="30"/>
          <w:szCs w:val="30"/>
        </w:rPr>
        <w:t>115</w:t>
      </w:r>
      <w:r w:rsidRPr="00941F16">
        <w:rPr>
          <w:sz w:val="30"/>
          <w:szCs w:val="30"/>
        </w:rPr>
        <w:t xml:space="preserve">, кабинет </w:t>
      </w:r>
      <w:r w:rsidR="00941F16">
        <w:rPr>
          <w:sz w:val="30"/>
          <w:szCs w:val="30"/>
        </w:rPr>
        <w:t>18</w:t>
      </w:r>
      <w:r w:rsidRPr="00941F16">
        <w:rPr>
          <w:sz w:val="30"/>
          <w:szCs w:val="30"/>
        </w:rPr>
        <w:t>.</w:t>
      </w:r>
    </w:p>
    <w:p w:rsidR="00D460A8" w:rsidRDefault="00D460A8" w:rsidP="00F61DE3">
      <w:pPr>
        <w:pStyle w:val="a4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</w:p>
    <w:p w:rsidR="00D460A8" w:rsidRDefault="00D460A8" w:rsidP="00D460A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D460A8">
        <w:rPr>
          <w:i/>
          <w:sz w:val="30"/>
          <w:szCs w:val="30"/>
        </w:rPr>
        <w:t xml:space="preserve">Главный государственный инспектор </w:t>
      </w:r>
    </w:p>
    <w:p w:rsidR="00D460A8" w:rsidRPr="00D460A8" w:rsidRDefault="00D460A8" w:rsidP="00D460A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D460A8">
        <w:rPr>
          <w:i/>
          <w:sz w:val="30"/>
          <w:szCs w:val="30"/>
        </w:rPr>
        <w:t>Могилевского ОУ</w:t>
      </w:r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Госпромнадзора</w:t>
      </w:r>
      <w:proofErr w:type="spellEnd"/>
      <w:r>
        <w:rPr>
          <w:i/>
          <w:sz w:val="30"/>
          <w:szCs w:val="30"/>
        </w:rPr>
        <w:t xml:space="preserve"> </w:t>
      </w:r>
      <w:r w:rsidRPr="00D460A8">
        <w:rPr>
          <w:i/>
          <w:sz w:val="30"/>
          <w:szCs w:val="30"/>
        </w:rPr>
        <w:t xml:space="preserve"> Евсеев Н.Ю.</w:t>
      </w:r>
      <w:bookmarkStart w:id="0" w:name="_GoBack"/>
      <w:bookmarkEnd w:id="0"/>
    </w:p>
    <w:p w:rsidR="00E80C7B" w:rsidRPr="00D460A8" w:rsidRDefault="00E80C7B">
      <w:pPr>
        <w:rPr>
          <w:i/>
        </w:rPr>
      </w:pPr>
    </w:p>
    <w:sectPr w:rsidR="00E80C7B" w:rsidRPr="00D4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828"/>
    <w:multiLevelType w:val="multilevel"/>
    <w:tmpl w:val="9FF8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3"/>
    <w:rsid w:val="0047293A"/>
    <w:rsid w:val="00941F16"/>
    <w:rsid w:val="00D460A8"/>
    <w:rsid w:val="00E80C7B"/>
    <w:rsid w:val="00F6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A0827-2B9F-45B6-91DB-5D91D04F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DE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DE3"/>
    <w:rPr>
      <w:rFonts w:eastAsia="Times New Roman"/>
      <w:b/>
      <w:bCs/>
      <w:sz w:val="27"/>
      <w:szCs w:val="27"/>
      <w:lang w:eastAsia="ru-RU"/>
    </w:rPr>
  </w:style>
  <w:style w:type="character" w:customStyle="1" w:styleId="1">
    <w:name w:val="Дата1"/>
    <w:basedOn w:val="a0"/>
    <w:rsid w:val="00F61DE3"/>
  </w:style>
  <w:style w:type="character" w:styleId="a3">
    <w:name w:val="Hyperlink"/>
    <w:basedOn w:val="a0"/>
    <w:uiPriority w:val="99"/>
    <w:semiHidden/>
    <w:unhideWhenUsed/>
    <w:rsid w:val="00F61D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1DE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395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И.С. Маненок</cp:lastModifiedBy>
  <cp:revision>2</cp:revision>
  <dcterms:created xsi:type="dcterms:W3CDTF">2024-03-26T09:53:00Z</dcterms:created>
  <dcterms:modified xsi:type="dcterms:W3CDTF">2024-03-26T09:53:00Z</dcterms:modified>
</cp:coreProperties>
</file>