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7D" w:rsidRDefault="00BC5B7D" w:rsidP="00BC5B7D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 85-ЛЕТИЮ СО ДНЯ ОБРАЗОВАНИЯ МОГИЛЕВСКОЙ ОБЛАСТИ (15 ЯНВАРЯ 1938 ГОДА)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Образование Могилевской области происходило в тесной взаимосвязи с общественно-политическими, социально-экономическими и культурными процессами, происходившими на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восточнобелорусских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землях в 1920-1930-х годах.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После заключения Рижского мирного договора 18 марта 1921 года, по условиям которого Западная Беларусь стала частью польского государства, перед руководством БССР на повестку дня встал вопрос о расширении территории республики. 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</w:rPr>
        <w:t>Состоявшая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всего из 6 уездов бывшей Минской губернии: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Бобруйского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Борисовского, Игуменского, частично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Мозырского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>, Минского и Слуцкого, она не могла полноценно развиваться. Создание СССР 30 декабря 1922 года предоставило возможность решения данного вопроса. В постановлении ЦБ К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</w:rPr>
        <w:t>П(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б)Б от 16 сентября 1922 года значилось: «считать целесообразным поставить вопрос о расширении территории Советской Социалистической Республики Беларусь исходя из политической целесообразности». 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В 1923 году активизировалась деятельность руководства БССР по возвращению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восточнобелорусских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земель. На совещании по национальному вопросу, состоявшемся в июне 1923 года в Москве, представитель К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</w:rPr>
        <w:t>П(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б)Б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В.Богуцкий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в своем выступлении подчеркнул необходимость приращения территории республики путем присоединения Витебской и Гомельской губерний. Одновременно ЦБ К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</w:rPr>
        <w:t>П(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б)Б передало в ЦК РКП(б) «Докладную записку о территории БССР», в которой белорусские деятели А.Червяков,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В.Игнатовский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  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В.Нодель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А.Гетнер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изложили мотивы укрупнения территории республики.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Необходимость воссоединения БССР объяснялась соображениями  внешнеполитического характера, поскольку многие мероприятия в БССР проводились с учетом резонанса, который они будут иметь в Польше. Мнение внешнеполитического характера подкреплялись внутриполитическими и социально-экономическими моментами о необходимости проведения работы среди местного населения по развитию системы образования на белорусском языке. Констатировался факт, что укрупнение территории республики будет содействовать ее более эффективному социально-экономическому развитию.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Политбюро ЦК РК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</w:rPr>
        <w:t>П(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</w:rPr>
        <w:t>б) 12 июля 1923 года признало расширение территории республики «принципиально необходимым».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В результате проведенной во второй половине 1923 – начале                   1924 гг. партийными органами работы вопрос об укрупнении территории БССР был решен положительно.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lastRenderedPageBreak/>
        <w:t>4 февраля 1924 года Президиум ВЦИК РСФСР принял постановление «О передаче БССР части территории РСФСР с преобладающим белорусским населением».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19 февраля 1924 года постановлением Полномочной Комиссии СНК БССР по приему в состав БССР частей Гомельской, Витебской и Смоленской губерний приняты Могилевский, Рогачевский, Калининский уезды и часть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Речицкого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уезда Гомельской области.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3 марта 1924 года принят декрет Президиума Всероссийского ЦИК «О передаче Белоруссии районов с преобладающим белорусским населением». На основании постановлений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П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ервой Сессии Всероссийского Центрального Исполнительного Комитета XI-го созыва о передаче Белоруссии районов с преобладающим белорусским населением Президиум Всероссийского Центрального Исполнительного Комитета постановил: передать Белорусской Советской Социалистической Республике: 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1. Из состава Витебской губернии по границам старого административного деления уезды: Витебский,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Городокский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Дриссенский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Лепельский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Оршанский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Полоцкий,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Сенненский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Суражский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. 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2. Из состава Гомельской губерн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</w:rPr>
        <w:t>ии уе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зды: Могилевский, Рогачевский, Быховский,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Климовичский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Чериковский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и Чаусский и волости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Речицкого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уезда: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Дерновичская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Мухоедовская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Наровлянская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Дудичская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со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с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</w:rPr>
        <w:t>т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>[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30"/>
          <w:szCs w:val="30"/>
        </w:rPr>
        <w:t>анцией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] Калинковичи,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Крюковичская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ныне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Савичская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Домановичская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Карповичская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целиком и части волостей: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Автютевичской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Юревичской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ЯкимоСлободской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по границам деревень: Боровики,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Шепейки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Какуевичи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Александровка, Малые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Автютевичи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и деревня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Домарка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. 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3. Из состава Смоленской губернии: Горецкий уезд полностью и волости: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Шамовская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Старосельская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Казимирово-Слободская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и части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Бохотской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Ослянской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Соенской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Мстиславльского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уезда с городом Мстиславлем;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13-16 марта 1924 года принята резолюция VI Всебелорусского Чрезвычайного съезда Советов рабочих, крестьянских и красноармейских депутатов «О расширении территории Белорусской Республики и задачах советского строительства».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Территория республики делилась на 10 округов: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Оршанский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Бобруйский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Борисовский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Витебский, Калининский, Могилевский,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Мозырский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>, Минский, Полоцкий и Слуцкий.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В декабре 1926 года Президиум ВЦИК издал постановление о передаче БССР Гомельского и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Речицкого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уездов, которые были переименованы в округа.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lastRenderedPageBreak/>
        <w:t>Вскоре существовавшее административно-территориальное деление подверглось пересмотру.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С июня 1927 года началась постепенная ликвидация округов, а к 1930 году на территории БССР осталось только районное деление.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С 15 января 1938 года в республике было введено областное деление: Витебская область включала в себя 20 районов, Гомельская – 14, Минская – 20,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Полесская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– 15.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15 января 1938 года решением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П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ервой сессии Верховного Совета СССР была образована Могилевская область, которая включала в себя 21 район: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30"/>
          <w:szCs w:val="30"/>
        </w:rPr>
        <w:t>Белыничский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Березинский,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Бобруйский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Быховский, Горецкий, Дрибинский,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Климовичский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Кличевский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Кировский,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Костюковичский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Краснопольский, Кричевский,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Круглянский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Могилевский, Мстиславский,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Осиповичский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Пропойский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Хотимский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Чаусский,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Чериковский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и Шкловский. </w:t>
      </w:r>
      <w:proofErr w:type="gramEnd"/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Данное решение нашло подтверждение в основном государственном документе – статья 29 Конституции СССР изложена следующим образом: «Белорусская Советская Социалистическая Республика состоит из областей: Витебской, Гомельской, Минской, Могилевской и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Полесской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>».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Расширение территории БССР и введение нового административно-территориального деления значительно укрепило ее как союзную республику, активизировало в ней хозяйственное и культурное строительство. Население этих районов положительно относилось к изменению своего государственного статуса.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В настоящее время Могилевская область сумела достигнуть высоких показателей в социально-экономическом развитии.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eastAsia="Times New Roman" w:hAnsi="Times New Roman"/>
          <w:color w:val="000000"/>
          <w:sz w:val="30"/>
          <w:szCs w:val="30"/>
        </w:rPr>
        <w:t>В текущем периоде в Могилевской области обеспечено выполнение 4 из 8 показателей матрицы задач вертикали власти: номинальная начисленная среднемесячная заработная плата за январь-ноябрь 2022 г. – 113,4 процента при задании на январь-декабрь 2022 г. 109,7 процента, совокупные поступления доходов консолидированного бюджета области за январь-ноябрь 2022 г. – 117,6 процента при задании на январь-декабрь 2022 г. 107,6 процента, объем производства импортозамещающих товаров за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январь-сентябрь 2022 г. – 640 млн. долларов при задании на январь-декабрь 2022 г. 820 млн. долларов и снижение уровня затрат на производство и реализацию продукции за январь-сентябрь 2022 г. – «минус» 1,8 процента при нормативе «минус» 1,5 процента.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Валовой региональный продукт.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Объем валового регионального продукта (далее – ВРП) за январь-ноябрь 2022 г. составил 13,9 млрд. рублей в текущих ценах, или 97,1 процента к аналогичному периоду   2021 года при задании на 2022 год – 103 процента. 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lastRenderedPageBreak/>
        <w:t xml:space="preserve">Положительный вклад в прирост ВРП оказали секции «сельское, лесное и рыбное хозяйство» (0,2 процента) и «информация и связь» (0,1 процента). 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</w:rPr>
        <w:t>Отрицательное влияние оказали секции: промышленность – «минус» 1,7 процента, строительство – «минус» 0,1 процента, оптовая и розничная торговля – «минус» 0,3 процента, транспортная деятельность, складирование, почтовая и курьерская деятельность – «минус» 0,6 процента.</w:t>
      </w:r>
      <w:proofErr w:type="gramEnd"/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Темп производительности труда по ВРП за январь-ноябрь 2022 г. составил 98,8 процента. Соотношение индексов производительности труда и реальной заработной платы за январь-октябрь 2022 г. сложилось на уровне 1,01.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Предпринимательская деятельность.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Согласно сведениям инспекции Министерства по налогам и сборам Республики Беларусь по Могилевской области в январе-ноябре 2022 г. субъектами малого и среднего предпринимательства сформировано 36,8 процента поступлений в бюджет (в январе-ноябре 2021 г. – 39,1 процента).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По состоянию на 1 декабря 2022 г. количество субъектов малого и среднего предпринимательства составило 33 624 (99,5 процента по сравнению с аналогичной датой прошлого года), в том числе индивидуальных предпринимателей – 26 491 (100,3 процента), микр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</w:rPr>
        <w:t>о-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малых и средних организаций – 7 133 (96,6 процента). 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В 2022 году в области создано 512 коммерческих организаций (в 2021 году – 537), в качестве индивидуальных предпринимателей зарегистрировано 2016 человек (в 2021 году – 3053).</w:t>
      </w:r>
    </w:p>
    <w:p w:rsidR="00BC5B7D" w:rsidRPr="00BC5B7D" w:rsidRDefault="00BC5B7D" w:rsidP="00BC5B7D">
      <w:pPr>
        <w:spacing w:after="0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 w:rsidRPr="00BC5B7D">
        <w:rPr>
          <w:rFonts w:ascii="Times New Roman" w:hAnsi="Times New Roman"/>
          <w:b/>
          <w:i/>
          <w:sz w:val="30"/>
          <w:szCs w:val="30"/>
          <w:u w:val="single"/>
        </w:rPr>
        <w:t>Согласно сведениям инспекции Министерства по налогам и сборам Республики Беларусь по Могилевской области в январе-ноябре 2022 г. субъектами малого и среднего предпринимательства Дрибинского района сформировано 58,3 % поступлений в бюджет (в январе-ноябре 2021 г. – 55,9 %).</w:t>
      </w:r>
    </w:p>
    <w:p w:rsidR="00BC5B7D" w:rsidRPr="00BC5B7D" w:rsidRDefault="00BC5B7D" w:rsidP="00BC5B7D">
      <w:pPr>
        <w:spacing w:after="0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 w:rsidRPr="00BC5B7D">
        <w:rPr>
          <w:rFonts w:ascii="Times New Roman" w:hAnsi="Times New Roman"/>
          <w:b/>
          <w:i/>
          <w:sz w:val="30"/>
          <w:szCs w:val="30"/>
          <w:u w:val="single"/>
        </w:rPr>
        <w:t>По состоянию на 1 декабря 2022 г. количество субъектов малого и среднего предпринимательства составило 158 (95,8 % к аналогичной дате 2021 года), в том числе индивидуальных предпринимателей – 105 (102,9 %), микр</w:t>
      </w:r>
      <w:proofErr w:type="gramStart"/>
      <w:r w:rsidRPr="00BC5B7D">
        <w:rPr>
          <w:rFonts w:ascii="Times New Roman" w:hAnsi="Times New Roman"/>
          <w:b/>
          <w:i/>
          <w:sz w:val="30"/>
          <w:szCs w:val="30"/>
          <w:u w:val="single"/>
        </w:rPr>
        <w:t>о-</w:t>
      </w:r>
      <w:proofErr w:type="gramEnd"/>
      <w:r w:rsidRPr="00BC5B7D">
        <w:rPr>
          <w:rFonts w:ascii="Times New Roman" w:hAnsi="Times New Roman"/>
          <w:b/>
          <w:i/>
          <w:sz w:val="30"/>
          <w:szCs w:val="30"/>
          <w:u w:val="single"/>
        </w:rPr>
        <w:t xml:space="preserve">, малых и средних организаций – 53 (84,1 %). 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Занятость населения.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В январе-ноябре 2022 г. в экономике Могилевской области было занято 431,2 тыс. человек, что составляет 98,4 процента к январю-ноябрю 2021 г.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Списочная численность работников крупных и средних предприятий в январе-ноябре 2022 г. составила 299,3 тыс. человек (в январе-ноябре 2021 года – 306,9 тыс. человек).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lastRenderedPageBreak/>
        <w:t xml:space="preserve">В январе-ноябре 2022 г. соотношение принятых и уволенных работников в организациях по области (с учетом малых и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микроорганизаций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>) составило 92,0 процента, что на 0,3 процентного пункта выше аналогичного периода 2021 года (в январе-ноябре 2021 г. – 91,7 процента). Принято на работу 96,9 тыс. человек, уволено – 105,4 тыс. человек. При этом число уволенных работников сократилось по сравнению с январем-ноябрем 2021 года на 5,4 процента (в январе-ноябре 2021 г. принято на работу – 102,1 тыс. человек, уволено – 111,4 тыс. человек).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По крупным и средним предприятиям восполнение кадров в промышленности составило 86,5 процента, сельском, лесном и рыбном хозяйстве – 93,3 процента, строительстве – 84,2 процента, оптовой и розничной торговле – 94,5 процента, транспортной деятельности, почтовой, курьерской деятельности – 71,6 процента, образовании – 92,5 процента, здравоохранении и социальных услугах – 100,1 процента. </w:t>
      </w:r>
      <w:proofErr w:type="gramEnd"/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В январе-ноябре 2022 году в режиме вынужденной неполной занятости работали 3,0 тыс. человек, или 1,0 процент от списочной численности работников (январь-ноябрь 2021 г. – 2,7 тыс. человек, или 0,9 процента). При этом данный показатель является самым низким среди регионов республики. 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Численность работников, переведенных на работу с неполной рабочей неделей (днем), составила 1,6 тыс. человек (в январе-ноябре  2021 г. – 1,9 тыс. человек).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Численность работников, которым были предоставлены отпуска по инициативе нанимателя, составила 1,4 тыс. человек (в январе-ноябре 2021 г. – 0,8 тыс. человек).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Кроме того, в январе-ноябре 2022 г. в целодневном (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целосменном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>) простое находились 6,4 тыс. работников, или 2,1 процента от списочной численности (в январе-ноябре 2021 года – 3,6 тыс. работников, или 1,2 процента).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В то же время в ноябре 2022 года отмечается положительная динамика по сравнению с мартом 2022 года. Так, в режиме вынужденной неполной занятости работали 495 человек, что в 3,0 раза меньше, чем в марте текущего года, в простоях находилось 2,2 тыс. человек, что в 1,8 раза меньше уровня марта 2022 года.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На рынке труда как области в целом, так и регионов наблюдается устойчивое превышение спроса на рабочую силу над ее предложением, что подтверждает реальную возможность для трудоустройства незанятого населения. 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При этом отмечается ро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</w:rPr>
        <w:t>ст спр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оса на рабочую силу. По состоянию на 1 января 2023 г. в управления по труду, занятости и социальной защите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горрайисполкомов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(далее – управления по труду) 1,4 тыс. </w:t>
      </w:r>
      <w:r>
        <w:rPr>
          <w:rFonts w:ascii="Times New Roman" w:eastAsia="Times New Roman" w:hAnsi="Times New Roman"/>
          <w:color w:val="000000"/>
          <w:sz w:val="30"/>
          <w:szCs w:val="30"/>
        </w:rPr>
        <w:lastRenderedPageBreak/>
        <w:t xml:space="preserve">нанимателей области заявили о наличии 9,6 тыс. вакансий (61,0 процент – по рабочим профессиям), что составило 102,5 процента к началу 2022 года. 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По итогам работы за 2022 год в целом по Могилевской области обеспечено выполнение прогнозных показателей в области содействия занятости населения, определенных протоколом 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</w:rPr>
        <w:t>заседания Президиума Совета Министров Республики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Беларусь от 25 января 2022 г. № 1: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удельный вес трудоустроенных граждан, обратившихся в органы по труду, занятости и социальной защите, составил 78,9 процента при прогнозном показателе на 2022 год 75 процентов и возрос к уровню 2021 года на 4,2 процента;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удельный вес трудоустроенных безработных, имеющих дополнительные гарантии занятости – 67,7 процента от числа нуждающихся в трудоустройстве безработных указанной категории при прогнозном показателе 62 процента и возрос к 2021 году на 1,4 процента;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организовано обучение «под «заказ» нанимателя – 84,9 процента при прогнозном показателе 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</w:rPr>
        <w:t>на конец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2022 года 77 процентов.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В течение 2022 года в управления по труду Могилевской области за содействием в трудоустройстве обратились 22,1 тыс. граждан, из них 9,3 тыс. человек зарегистрированы в качестве безработных, что составило 104,4 процента и 91,1 процента к уровню 2021 года соответственно. 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В 2022 году при содействии управлений по труду трудоустроено 18,4 тыс. граждан, в том числе 6,7 тыс. безработных, из них 2,1 тыс. безработных, имеющих дополнительные гарантии занятости. 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В целях повышения конкурентоспособности на рынке труда в 2022 году организовано обучение 748 граждан, в том числе 704 безработных, из них «под заказ» нанимателей с гарантией последующего трудоустройства направлены на обучение 598 безработных.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Для организации предпринимательской, ремесленной деятельности 229 безработным выделены субсидии. Организованы оплачиваемые общественные работы, участие в которых приняли 5,4 тыс. человек.</w:t>
      </w:r>
    </w:p>
    <w:p w:rsidR="00BC5B7D" w:rsidRPr="00BC5B7D" w:rsidRDefault="00BC5B7D" w:rsidP="00BC5B7D">
      <w:pPr>
        <w:pStyle w:val="4"/>
        <w:shd w:val="clear" w:color="auto" w:fill="auto"/>
        <w:spacing w:line="341" w:lineRule="exact"/>
        <w:ind w:left="20" w:right="20" w:firstLine="700"/>
        <w:jc w:val="both"/>
        <w:rPr>
          <w:b/>
          <w:i/>
          <w:sz w:val="32"/>
          <w:szCs w:val="32"/>
          <w:u w:val="single"/>
        </w:rPr>
      </w:pPr>
      <w:r w:rsidRPr="00BC5B7D">
        <w:rPr>
          <w:b/>
          <w:i/>
          <w:sz w:val="32"/>
          <w:szCs w:val="32"/>
          <w:u w:val="single"/>
        </w:rPr>
        <w:t>В январе-ноябре 2022 г. численность занятых в экономике Дрибинского района составила 3 922 человека, или 99,6 % к уровню 2021 года (январь-ноябрь 2021 г. – 3 936 человек).</w:t>
      </w:r>
    </w:p>
    <w:p w:rsidR="00BC5B7D" w:rsidRPr="00BC5B7D" w:rsidRDefault="00BC5B7D" w:rsidP="00BC5B7D">
      <w:pPr>
        <w:pStyle w:val="4"/>
        <w:shd w:val="clear" w:color="auto" w:fill="auto"/>
        <w:spacing w:line="341" w:lineRule="exact"/>
        <w:ind w:left="20" w:right="20" w:firstLine="700"/>
        <w:jc w:val="both"/>
        <w:rPr>
          <w:b/>
          <w:i/>
          <w:sz w:val="32"/>
          <w:szCs w:val="32"/>
          <w:u w:val="single"/>
        </w:rPr>
      </w:pPr>
      <w:r w:rsidRPr="00BC5B7D">
        <w:rPr>
          <w:b/>
          <w:i/>
          <w:sz w:val="32"/>
          <w:szCs w:val="32"/>
          <w:u w:val="single"/>
        </w:rPr>
        <w:t>Восполнение кадров в организациях района в январе-ноябре 2022 г. составило 91,0 % (принято – 771 человек, уволено – 847 человек).</w:t>
      </w:r>
    </w:p>
    <w:p w:rsidR="00BC5B7D" w:rsidRPr="00BC5B7D" w:rsidRDefault="00BC5B7D" w:rsidP="00BC5B7D">
      <w:pPr>
        <w:pStyle w:val="4"/>
        <w:shd w:val="clear" w:color="auto" w:fill="auto"/>
        <w:spacing w:line="341" w:lineRule="exact"/>
        <w:ind w:left="20" w:right="20" w:firstLine="700"/>
        <w:jc w:val="both"/>
        <w:rPr>
          <w:b/>
          <w:i/>
          <w:sz w:val="32"/>
          <w:szCs w:val="32"/>
          <w:u w:val="single"/>
        </w:rPr>
      </w:pPr>
      <w:r w:rsidRPr="00BC5B7D">
        <w:rPr>
          <w:b/>
          <w:i/>
          <w:sz w:val="32"/>
          <w:szCs w:val="32"/>
          <w:u w:val="single"/>
        </w:rPr>
        <w:t>В январе-ноябре 2022 г. организации района работали в режиме полной занятости.</w:t>
      </w:r>
    </w:p>
    <w:p w:rsidR="00BC5B7D" w:rsidRPr="00BC5B7D" w:rsidRDefault="00BC5B7D" w:rsidP="00BC5B7D">
      <w:pPr>
        <w:pStyle w:val="4"/>
        <w:shd w:val="clear" w:color="auto" w:fill="auto"/>
        <w:spacing w:line="341" w:lineRule="exact"/>
        <w:ind w:left="20" w:right="20" w:firstLine="700"/>
        <w:jc w:val="both"/>
        <w:rPr>
          <w:b/>
          <w:i/>
          <w:sz w:val="32"/>
          <w:szCs w:val="32"/>
          <w:u w:val="single"/>
        </w:rPr>
      </w:pPr>
      <w:r w:rsidRPr="00BC5B7D">
        <w:rPr>
          <w:b/>
          <w:i/>
          <w:sz w:val="32"/>
          <w:szCs w:val="32"/>
          <w:u w:val="single"/>
        </w:rPr>
        <w:lastRenderedPageBreak/>
        <w:t xml:space="preserve">На 01.01.2023 уровень зарегистрированной безработицы по </w:t>
      </w:r>
      <w:proofErr w:type="spellStart"/>
      <w:r w:rsidRPr="00BC5B7D">
        <w:rPr>
          <w:b/>
          <w:i/>
          <w:sz w:val="32"/>
          <w:szCs w:val="32"/>
          <w:u w:val="single"/>
        </w:rPr>
        <w:t>Дрибинскому</w:t>
      </w:r>
      <w:proofErr w:type="spellEnd"/>
      <w:r w:rsidRPr="00BC5B7D">
        <w:rPr>
          <w:b/>
          <w:i/>
          <w:sz w:val="32"/>
          <w:szCs w:val="32"/>
          <w:u w:val="single"/>
        </w:rPr>
        <w:t xml:space="preserve"> району составил 0,1 % к численности рабочей силы (при прогнозном показателе на 2022 год не более 1,0 %).</w:t>
      </w:r>
    </w:p>
    <w:p w:rsidR="00BC5B7D" w:rsidRPr="00BC5B7D" w:rsidRDefault="00BC5B7D" w:rsidP="00BC5B7D">
      <w:pPr>
        <w:pStyle w:val="4"/>
        <w:shd w:val="clear" w:color="auto" w:fill="auto"/>
        <w:spacing w:line="341" w:lineRule="exact"/>
        <w:ind w:left="20" w:right="20" w:firstLine="700"/>
        <w:jc w:val="both"/>
        <w:rPr>
          <w:b/>
          <w:i/>
          <w:sz w:val="32"/>
          <w:szCs w:val="32"/>
          <w:u w:val="single"/>
        </w:rPr>
      </w:pPr>
      <w:r w:rsidRPr="00BC5B7D">
        <w:rPr>
          <w:b/>
          <w:i/>
          <w:sz w:val="32"/>
          <w:szCs w:val="32"/>
          <w:u w:val="single"/>
        </w:rPr>
        <w:t>По итогам работы за 2022 год обеспечено выполнение прогнозных показателей в области содействия занятости населения, установленных решением Могилевского облисполкома от 14.03.2022 № 14-4:</w:t>
      </w:r>
    </w:p>
    <w:p w:rsidR="00BC5B7D" w:rsidRPr="00BC5B7D" w:rsidRDefault="00BC5B7D" w:rsidP="00BC5B7D">
      <w:pPr>
        <w:pStyle w:val="4"/>
        <w:shd w:val="clear" w:color="auto" w:fill="auto"/>
        <w:spacing w:line="341" w:lineRule="exact"/>
        <w:ind w:left="20" w:right="20" w:firstLine="700"/>
        <w:jc w:val="both"/>
        <w:rPr>
          <w:b/>
          <w:i/>
          <w:sz w:val="32"/>
          <w:szCs w:val="32"/>
          <w:u w:val="single"/>
        </w:rPr>
      </w:pPr>
      <w:r w:rsidRPr="00BC5B7D">
        <w:rPr>
          <w:b/>
          <w:i/>
          <w:sz w:val="32"/>
          <w:szCs w:val="32"/>
          <w:u w:val="single"/>
        </w:rPr>
        <w:t>удельный вес трудоустроенных граждан, обратившихся в органы по труду, занятости и социальной защите, составил 88,9 % при прогнозном показателе на год 75,0 %;</w:t>
      </w:r>
    </w:p>
    <w:p w:rsidR="00BC5B7D" w:rsidRPr="00BC5B7D" w:rsidRDefault="00BC5B7D" w:rsidP="00BC5B7D">
      <w:pPr>
        <w:pStyle w:val="4"/>
        <w:shd w:val="clear" w:color="auto" w:fill="auto"/>
        <w:spacing w:line="341" w:lineRule="exact"/>
        <w:ind w:left="20" w:right="20" w:firstLine="700"/>
        <w:jc w:val="both"/>
        <w:rPr>
          <w:b/>
          <w:i/>
          <w:sz w:val="32"/>
          <w:szCs w:val="32"/>
          <w:u w:val="single"/>
        </w:rPr>
      </w:pPr>
      <w:r w:rsidRPr="00BC5B7D">
        <w:rPr>
          <w:b/>
          <w:i/>
          <w:sz w:val="32"/>
          <w:szCs w:val="32"/>
          <w:u w:val="single"/>
        </w:rPr>
        <w:t>удельный вес трудоустроенных безработных, имеющих дополнительные гарантии занятости, – 89,5 % от числа нуждающихся в трудоустройстве безработных указанной категории при прогнозном показателе на год 62,0 %;</w:t>
      </w:r>
    </w:p>
    <w:p w:rsidR="00BC5B7D" w:rsidRPr="00BC5B7D" w:rsidRDefault="00BC5B7D" w:rsidP="00BC5B7D">
      <w:pPr>
        <w:pStyle w:val="4"/>
        <w:shd w:val="clear" w:color="auto" w:fill="auto"/>
        <w:spacing w:line="341" w:lineRule="exact"/>
        <w:ind w:left="20" w:right="20" w:firstLine="700"/>
        <w:jc w:val="both"/>
        <w:rPr>
          <w:b/>
          <w:i/>
          <w:sz w:val="32"/>
          <w:szCs w:val="32"/>
          <w:u w:val="single"/>
        </w:rPr>
      </w:pPr>
      <w:r w:rsidRPr="00BC5B7D">
        <w:rPr>
          <w:b/>
          <w:i/>
          <w:sz w:val="32"/>
          <w:szCs w:val="32"/>
          <w:u w:val="single"/>
        </w:rPr>
        <w:t>на обучение «под заказ» нанимателя направлено 100,0 % от общего числа направленных на обучение безработных при прогнозном показателе на год 77,0%.</w:t>
      </w:r>
    </w:p>
    <w:p w:rsidR="00BC5B7D" w:rsidRPr="00BC5B7D" w:rsidRDefault="00BC5B7D" w:rsidP="00BC5B7D">
      <w:pPr>
        <w:pStyle w:val="4"/>
        <w:shd w:val="clear" w:color="auto" w:fill="auto"/>
        <w:spacing w:line="346" w:lineRule="exact"/>
        <w:ind w:left="20" w:right="20" w:firstLine="700"/>
        <w:jc w:val="both"/>
        <w:rPr>
          <w:b/>
          <w:i/>
          <w:sz w:val="32"/>
          <w:szCs w:val="32"/>
          <w:u w:val="single"/>
        </w:rPr>
      </w:pPr>
      <w:r w:rsidRPr="00BC5B7D">
        <w:rPr>
          <w:b/>
          <w:i/>
          <w:sz w:val="32"/>
          <w:szCs w:val="32"/>
          <w:u w:val="single"/>
        </w:rPr>
        <w:t xml:space="preserve">За 2022 год при содействии управления по труду, занятости и социальной защите Дрибинского райисполкома трудоустроено </w:t>
      </w:r>
      <w:r w:rsidRPr="00BC5B7D">
        <w:rPr>
          <w:b/>
          <w:i/>
          <w:sz w:val="32"/>
          <w:szCs w:val="32"/>
          <w:u w:val="single"/>
        </w:rPr>
        <w:br/>
        <w:t xml:space="preserve">217 граждан, в том числе 108 безработных, из них 17 безработных из числа нуждающихся в социальной защите и не способных на равных условиях конкурировать на рынке труда. Организовано обучение </w:t>
      </w:r>
      <w:r w:rsidRPr="00BC5B7D">
        <w:rPr>
          <w:b/>
          <w:i/>
          <w:sz w:val="32"/>
          <w:szCs w:val="32"/>
          <w:u w:val="single"/>
        </w:rPr>
        <w:br/>
      </w:r>
      <w:r w:rsidRPr="00BC5B7D">
        <w:rPr>
          <w:rStyle w:val="1"/>
          <w:rFonts w:eastAsia="Arial Unicode MS"/>
          <w:b/>
          <w:i/>
          <w:sz w:val="32"/>
          <w:szCs w:val="32"/>
        </w:rPr>
        <w:t xml:space="preserve">4 безработных «под заказ» нанимателя. Удельный вес граждан, </w:t>
      </w:r>
      <w:r w:rsidRPr="00BC5B7D">
        <w:rPr>
          <w:b/>
          <w:i/>
          <w:sz w:val="32"/>
          <w:szCs w:val="32"/>
          <w:u w:val="single"/>
        </w:rPr>
        <w:t>направленных на обучение, составил 3,1 % от числа нуждающихся в трудоустройстве граждан при прогнозном показателе 5,4 %.</w:t>
      </w:r>
    </w:p>
    <w:p w:rsidR="00BC5B7D" w:rsidRPr="00BC5B7D" w:rsidRDefault="00BC5B7D" w:rsidP="00BC5B7D">
      <w:pPr>
        <w:pStyle w:val="4"/>
        <w:shd w:val="clear" w:color="auto" w:fill="auto"/>
        <w:spacing w:line="346" w:lineRule="exact"/>
        <w:ind w:left="40" w:right="40" w:firstLine="700"/>
        <w:jc w:val="both"/>
        <w:rPr>
          <w:b/>
          <w:i/>
          <w:sz w:val="32"/>
          <w:szCs w:val="32"/>
          <w:u w:val="single"/>
        </w:rPr>
      </w:pPr>
      <w:r w:rsidRPr="00BC5B7D">
        <w:rPr>
          <w:b/>
          <w:i/>
          <w:sz w:val="32"/>
          <w:szCs w:val="32"/>
          <w:u w:val="single"/>
        </w:rPr>
        <w:t xml:space="preserve">Для организации предпринимательской, ремесленной деятельности из средств бюджета внебюджетного фонда социальной защиты населения 3 безработным (100,0% годового задания) предоставлены субсидии. </w:t>
      </w:r>
      <w:r w:rsidRPr="00BC5B7D">
        <w:rPr>
          <w:rStyle w:val="1"/>
          <w:rFonts w:eastAsia="Arial Unicode MS"/>
          <w:b/>
          <w:i/>
          <w:sz w:val="32"/>
          <w:szCs w:val="32"/>
        </w:rPr>
        <w:t xml:space="preserve">Организованы оплачиваемые общественные работы, в которых приняли </w:t>
      </w:r>
      <w:r w:rsidRPr="00BC5B7D">
        <w:rPr>
          <w:b/>
          <w:i/>
          <w:sz w:val="32"/>
          <w:szCs w:val="32"/>
          <w:u w:val="single"/>
        </w:rPr>
        <w:t>участие 46 незанятых граждан (115,0 % к заданию).</w:t>
      </w:r>
    </w:p>
    <w:p w:rsidR="00BC5B7D" w:rsidRPr="00BC5B7D" w:rsidRDefault="00BC5B7D" w:rsidP="00BC5B7D">
      <w:pPr>
        <w:pStyle w:val="4"/>
        <w:shd w:val="clear" w:color="auto" w:fill="auto"/>
        <w:spacing w:line="240" w:lineRule="auto"/>
        <w:ind w:left="40" w:right="40" w:firstLine="697"/>
        <w:jc w:val="both"/>
        <w:rPr>
          <w:b/>
          <w:i/>
          <w:sz w:val="32"/>
          <w:szCs w:val="32"/>
          <w:u w:val="single"/>
        </w:rPr>
      </w:pPr>
      <w:r w:rsidRPr="00BC5B7D">
        <w:rPr>
          <w:b/>
          <w:i/>
          <w:sz w:val="32"/>
          <w:szCs w:val="32"/>
          <w:u w:val="single"/>
        </w:rPr>
        <w:t xml:space="preserve">По оперативным данным Дрибинского райисполкома в </w:t>
      </w:r>
      <w:r w:rsidRPr="00BC5B7D">
        <w:rPr>
          <w:b/>
          <w:i/>
          <w:sz w:val="32"/>
          <w:szCs w:val="32"/>
          <w:u w:val="single"/>
        </w:rPr>
        <w:br/>
        <w:t>2022 году на вновь созданные рабочие места за счет создания новых производств и предприятий трудоустроено только 4 гражданина, или 16,7 % от показателя, установленного Планом развития Могилевской области на 2022 год (24 человека).</w:t>
      </w: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lastRenderedPageBreak/>
        <w:t>Заработная плата.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Номинальная начисленная среднемесячная заработная плата по Могилевской области за январь-ноябрь 2022 г. составила 1 298,9 рубля. 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Темп роста к соответствующему периоду                  2021 года в номинальном исчислении составил 113,4 процента (по стране – 113,1 процента), в реальном – 98,3 процента (по стране – 98,0 процентов). </w:t>
      </w:r>
      <w:proofErr w:type="gramEnd"/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В бюджетных организациях области среднемесячная заработная плата в январе-ноябре 2022 г. составила 1 161,2 рубля, или 89,4 процента от средней заработной платы по области. 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</w:rPr>
        <w:t>Темп роста к соответствующему периоду 2021 года в номинальном исчислении – 108,4 процента, в реальном – 93,9 процента.</w:t>
      </w:r>
      <w:proofErr w:type="gramEnd"/>
    </w:p>
    <w:p w:rsid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Коэффициент соотношения темпов роста выручки от реализации продукции на 1 работника и темпов роста заработной платы </w:t>
      </w:r>
    </w:p>
    <w:p w:rsidR="00BC5B7D" w:rsidRPr="00BC5B7D" w:rsidRDefault="00BC5B7D" w:rsidP="00BC5B7D">
      <w:pPr>
        <w:pStyle w:val="4"/>
        <w:shd w:val="clear" w:color="auto" w:fill="auto"/>
        <w:spacing w:line="240" w:lineRule="auto"/>
        <w:ind w:left="40" w:right="40" w:firstLine="697"/>
        <w:jc w:val="both"/>
        <w:rPr>
          <w:sz w:val="32"/>
          <w:szCs w:val="32"/>
        </w:rPr>
      </w:pPr>
      <w:r>
        <w:rPr>
          <w:sz w:val="30"/>
          <w:szCs w:val="30"/>
        </w:rPr>
        <w:t>за январь-октябрь 2022 г. в целом по области составил 1,025.</w:t>
      </w:r>
      <w:r>
        <w:rPr>
          <w:sz w:val="32"/>
          <w:szCs w:val="32"/>
        </w:rPr>
        <w:t xml:space="preserve"> </w:t>
      </w:r>
    </w:p>
    <w:p w:rsidR="00BC5B7D" w:rsidRPr="00BC5B7D" w:rsidRDefault="00BC5B7D" w:rsidP="00BC5B7D">
      <w:pPr>
        <w:pStyle w:val="4"/>
        <w:shd w:val="clear" w:color="auto" w:fill="auto"/>
        <w:spacing w:line="240" w:lineRule="auto"/>
        <w:ind w:left="40" w:right="40" w:firstLine="697"/>
        <w:jc w:val="both"/>
        <w:rPr>
          <w:b/>
          <w:i/>
          <w:sz w:val="32"/>
          <w:szCs w:val="32"/>
          <w:u w:val="single"/>
        </w:rPr>
      </w:pPr>
      <w:r w:rsidRPr="00BC5B7D">
        <w:rPr>
          <w:b/>
          <w:i/>
          <w:sz w:val="32"/>
          <w:szCs w:val="32"/>
          <w:u w:val="single"/>
        </w:rPr>
        <w:t xml:space="preserve">По итогам работы за январь-ноябрь 2022 г. номинальная начисленная среднемесячная заработная плата по </w:t>
      </w:r>
      <w:proofErr w:type="spellStart"/>
      <w:r w:rsidRPr="00BC5B7D">
        <w:rPr>
          <w:b/>
          <w:i/>
          <w:sz w:val="32"/>
          <w:szCs w:val="32"/>
          <w:u w:val="single"/>
        </w:rPr>
        <w:t>Дрибинскому</w:t>
      </w:r>
      <w:proofErr w:type="spellEnd"/>
      <w:r w:rsidRPr="00BC5B7D">
        <w:rPr>
          <w:b/>
          <w:i/>
          <w:sz w:val="32"/>
          <w:szCs w:val="32"/>
          <w:u w:val="single"/>
        </w:rPr>
        <w:t xml:space="preserve"> району составила 1 091,5 рубля, в ноябре – 1 148,8 рубля.</w:t>
      </w:r>
    </w:p>
    <w:p w:rsidR="00BC5B7D" w:rsidRPr="00BC5B7D" w:rsidRDefault="00BC5B7D" w:rsidP="00BC5B7D">
      <w:pPr>
        <w:pStyle w:val="4"/>
        <w:shd w:val="clear" w:color="auto" w:fill="auto"/>
        <w:spacing w:line="341" w:lineRule="exact"/>
        <w:ind w:left="40" w:right="40" w:firstLine="700"/>
        <w:jc w:val="both"/>
        <w:rPr>
          <w:b/>
          <w:i/>
          <w:sz w:val="32"/>
          <w:szCs w:val="32"/>
          <w:u w:val="single"/>
        </w:rPr>
      </w:pPr>
      <w:r w:rsidRPr="00BC5B7D">
        <w:rPr>
          <w:b/>
          <w:i/>
          <w:sz w:val="32"/>
          <w:szCs w:val="32"/>
          <w:u w:val="single"/>
        </w:rPr>
        <w:t xml:space="preserve">По уровню заработной платы за январь-ноябрь 2022 г. район занимает 15 место среди сельских районов области, за ноябрь – </w:t>
      </w:r>
      <w:r w:rsidRPr="00BC5B7D">
        <w:rPr>
          <w:b/>
          <w:i/>
          <w:sz w:val="32"/>
          <w:szCs w:val="32"/>
          <w:u w:val="single"/>
        </w:rPr>
        <w:br/>
        <w:t>13 место.</w:t>
      </w:r>
    </w:p>
    <w:p w:rsidR="00BC5B7D" w:rsidRPr="00BC5B7D" w:rsidRDefault="00BC5B7D" w:rsidP="00BC5B7D">
      <w:pPr>
        <w:pStyle w:val="4"/>
        <w:shd w:val="clear" w:color="auto" w:fill="auto"/>
        <w:spacing w:line="341" w:lineRule="exact"/>
        <w:ind w:left="40" w:right="40" w:firstLine="700"/>
        <w:jc w:val="both"/>
        <w:rPr>
          <w:b/>
          <w:i/>
          <w:sz w:val="32"/>
          <w:szCs w:val="32"/>
          <w:u w:val="single"/>
        </w:rPr>
      </w:pPr>
      <w:proofErr w:type="gramStart"/>
      <w:r w:rsidRPr="00BC5B7D">
        <w:rPr>
          <w:b/>
          <w:i/>
          <w:sz w:val="32"/>
          <w:szCs w:val="32"/>
          <w:u w:val="single"/>
        </w:rPr>
        <w:t xml:space="preserve">Темп роста заработной платы за январь-ноябрь 2022 г. к соответствующему периоду 2021 года ниже </w:t>
      </w:r>
      <w:proofErr w:type="spellStart"/>
      <w:r w:rsidRPr="00BC5B7D">
        <w:rPr>
          <w:b/>
          <w:i/>
          <w:sz w:val="32"/>
          <w:szCs w:val="32"/>
          <w:u w:val="single"/>
        </w:rPr>
        <w:t>среднеобластного</w:t>
      </w:r>
      <w:proofErr w:type="spellEnd"/>
      <w:r w:rsidRPr="00BC5B7D">
        <w:rPr>
          <w:b/>
          <w:i/>
          <w:sz w:val="32"/>
          <w:szCs w:val="32"/>
          <w:u w:val="single"/>
        </w:rPr>
        <w:t>: в номинальном исчислении – 112,3</w:t>
      </w:r>
      <w:r w:rsidRPr="00BC5B7D">
        <w:rPr>
          <w:rStyle w:val="a3"/>
          <w:b/>
          <w:i w:val="0"/>
          <w:sz w:val="32"/>
          <w:szCs w:val="32"/>
          <w:u w:val="single"/>
        </w:rPr>
        <w:t xml:space="preserve"> % (по области – 113,4 %),</w:t>
      </w:r>
      <w:r w:rsidRPr="00BC5B7D">
        <w:rPr>
          <w:b/>
          <w:i/>
          <w:sz w:val="32"/>
          <w:szCs w:val="32"/>
          <w:u w:val="single"/>
        </w:rPr>
        <w:t xml:space="preserve"> в реальном – 97,3 %</w:t>
      </w:r>
      <w:r w:rsidRPr="00BC5B7D">
        <w:rPr>
          <w:rStyle w:val="a3"/>
          <w:b/>
          <w:i w:val="0"/>
          <w:sz w:val="32"/>
          <w:szCs w:val="32"/>
          <w:u w:val="single"/>
        </w:rPr>
        <w:t xml:space="preserve"> (по области – 98,3 %).</w:t>
      </w:r>
      <w:proofErr w:type="gramEnd"/>
      <w:r w:rsidRPr="00BC5B7D">
        <w:rPr>
          <w:b/>
          <w:i/>
          <w:sz w:val="32"/>
          <w:szCs w:val="32"/>
          <w:u w:val="single"/>
        </w:rPr>
        <w:t xml:space="preserve"> За ноябрь темп ее роста превышает </w:t>
      </w:r>
      <w:proofErr w:type="spellStart"/>
      <w:r w:rsidRPr="00BC5B7D">
        <w:rPr>
          <w:b/>
          <w:i/>
          <w:sz w:val="32"/>
          <w:szCs w:val="32"/>
          <w:u w:val="single"/>
        </w:rPr>
        <w:t>среднеобластной</w:t>
      </w:r>
      <w:proofErr w:type="spellEnd"/>
      <w:r w:rsidRPr="00BC5B7D">
        <w:rPr>
          <w:b/>
          <w:i/>
          <w:sz w:val="32"/>
          <w:szCs w:val="32"/>
          <w:u w:val="single"/>
        </w:rPr>
        <w:t xml:space="preserve"> показатель – 115,3%, и 101,8% соответственно</w:t>
      </w:r>
      <w:r w:rsidRPr="00BC5B7D">
        <w:rPr>
          <w:rStyle w:val="a3"/>
          <w:b/>
          <w:i w:val="0"/>
          <w:sz w:val="32"/>
          <w:szCs w:val="32"/>
          <w:u w:val="single"/>
        </w:rPr>
        <w:t xml:space="preserve"> (по области – 114,4 % и 101,0 %).</w:t>
      </w:r>
    </w:p>
    <w:p w:rsidR="00BC5B7D" w:rsidRPr="00BC5B7D" w:rsidRDefault="00BC5B7D" w:rsidP="00BC5B7D">
      <w:pPr>
        <w:pStyle w:val="4"/>
        <w:shd w:val="clear" w:color="auto" w:fill="auto"/>
        <w:spacing w:line="341" w:lineRule="exact"/>
        <w:ind w:left="40" w:right="40" w:firstLine="700"/>
        <w:jc w:val="both"/>
        <w:rPr>
          <w:b/>
          <w:i/>
          <w:sz w:val="32"/>
          <w:szCs w:val="32"/>
          <w:u w:val="single"/>
        </w:rPr>
      </w:pPr>
      <w:r w:rsidRPr="00BC5B7D">
        <w:rPr>
          <w:b/>
          <w:i/>
          <w:sz w:val="32"/>
          <w:szCs w:val="32"/>
          <w:u w:val="single"/>
        </w:rPr>
        <w:t xml:space="preserve">Задание по росту заработной платы, установленное решением облисполкома на 2022 год, по </w:t>
      </w:r>
      <w:proofErr w:type="spellStart"/>
      <w:r w:rsidRPr="00BC5B7D">
        <w:rPr>
          <w:b/>
          <w:i/>
          <w:sz w:val="32"/>
          <w:szCs w:val="32"/>
          <w:u w:val="single"/>
        </w:rPr>
        <w:t>Дрибинскому</w:t>
      </w:r>
      <w:proofErr w:type="spellEnd"/>
      <w:r w:rsidRPr="00BC5B7D">
        <w:rPr>
          <w:b/>
          <w:i/>
          <w:sz w:val="32"/>
          <w:szCs w:val="32"/>
          <w:u w:val="single"/>
        </w:rPr>
        <w:t xml:space="preserve"> району за январь-ноябрь 2022 г. выполнено на 104,1 %</w:t>
      </w:r>
      <w:r w:rsidRPr="00BC5B7D">
        <w:rPr>
          <w:rStyle w:val="a3"/>
          <w:b/>
          <w:i w:val="0"/>
          <w:sz w:val="32"/>
          <w:szCs w:val="32"/>
          <w:u w:val="single"/>
        </w:rPr>
        <w:t xml:space="preserve"> (по области – на 103,</w:t>
      </w:r>
      <w:r w:rsidRPr="00BC5B7D">
        <w:rPr>
          <w:b/>
          <w:i/>
          <w:sz w:val="32"/>
          <w:szCs w:val="32"/>
          <w:u w:val="single"/>
        </w:rPr>
        <w:t>7</w:t>
      </w:r>
      <w:r w:rsidRPr="00BC5B7D">
        <w:rPr>
          <w:rStyle w:val="a3"/>
          <w:b/>
          <w:i w:val="0"/>
          <w:sz w:val="32"/>
          <w:szCs w:val="32"/>
          <w:u w:val="single"/>
        </w:rPr>
        <w:t xml:space="preserve"> %),</w:t>
      </w:r>
      <w:r w:rsidRPr="00BC5B7D">
        <w:rPr>
          <w:b/>
          <w:i/>
          <w:sz w:val="32"/>
          <w:szCs w:val="32"/>
          <w:u w:val="single"/>
        </w:rPr>
        <w:t xml:space="preserve"> за ноябрь – на 106,3 %</w:t>
      </w:r>
      <w:r w:rsidRPr="00BC5B7D">
        <w:rPr>
          <w:rStyle w:val="a3"/>
          <w:b/>
          <w:i w:val="0"/>
          <w:sz w:val="32"/>
          <w:szCs w:val="32"/>
          <w:u w:val="single"/>
        </w:rPr>
        <w:t xml:space="preserve"> (по области – </w:t>
      </w:r>
      <w:proofErr w:type="gramStart"/>
      <w:r w:rsidRPr="00BC5B7D">
        <w:rPr>
          <w:rStyle w:val="a3"/>
          <w:b/>
          <w:i w:val="0"/>
          <w:sz w:val="32"/>
          <w:szCs w:val="32"/>
          <w:u w:val="single"/>
        </w:rPr>
        <w:t>на</w:t>
      </w:r>
      <w:proofErr w:type="gramEnd"/>
      <w:r w:rsidRPr="00BC5B7D">
        <w:rPr>
          <w:rStyle w:val="a3"/>
          <w:b/>
          <w:i w:val="0"/>
          <w:sz w:val="32"/>
          <w:szCs w:val="32"/>
          <w:u w:val="single"/>
        </w:rPr>
        <w:t xml:space="preserve"> 101,3 %).</w:t>
      </w:r>
    </w:p>
    <w:p w:rsidR="00BC5B7D" w:rsidRPr="00BC5B7D" w:rsidRDefault="00BC5B7D" w:rsidP="00BC5B7D">
      <w:pPr>
        <w:pStyle w:val="4"/>
        <w:shd w:val="clear" w:color="auto" w:fill="auto"/>
        <w:spacing w:line="341" w:lineRule="exact"/>
        <w:ind w:left="40" w:right="40" w:firstLine="700"/>
        <w:jc w:val="both"/>
        <w:rPr>
          <w:b/>
          <w:i/>
          <w:sz w:val="32"/>
          <w:szCs w:val="32"/>
          <w:u w:val="single"/>
        </w:rPr>
      </w:pPr>
      <w:r w:rsidRPr="00BC5B7D">
        <w:rPr>
          <w:b/>
          <w:i/>
          <w:sz w:val="32"/>
          <w:szCs w:val="32"/>
          <w:u w:val="single"/>
        </w:rPr>
        <w:t>В бюджетных организациях района среднемесячная заработная плата в январе-ноябре составила 1 051,2 рубля</w:t>
      </w:r>
      <w:r w:rsidRPr="00BC5B7D">
        <w:rPr>
          <w:rStyle w:val="a3"/>
          <w:b/>
          <w:i w:val="0"/>
          <w:sz w:val="32"/>
          <w:szCs w:val="32"/>
          <w:u w:val="single"/>
        </w:rPr>
        <w:t xml:space="preserve"> (17 место),</w:t>
      </w:r>
      <w:r w:rsidRPr="00BC5B7D">
        <w:rPr>
          <w:b/>
          <w:i/>
          <w:sz w:val="32"/>
          <w:szCs w:val="32"/>
          <w:u w:val="single"/>
        </w:rPr>
        <w:t xml:space="preserve"> в ноябре – 1 119,7 рубля</w:t>
      </w:r>
      <w:r w:rsidRPr="00BC5B7D">
        <w:rPr>
          <w:rStyle w:val="a3"/>
          <w:b/>
          <w:i w:val="0"/>
          <w:sz w:val="32"/>
          <w:szCs w:val="32"/>
          <w:u w:val="single"/>
        </w:rPr>
        <w:t xml:space="preserve"> (10 место).</w:t>
      </w:r>
      <w:r w:rsidRPr="00BC5B7D">
        <w:rPr>
          <w:b/>
          <w:i/>
          <w:sz w:val="32"/>
          <w:szCs w:val="32"/>
          <w:u w:val="single"/>
        </w:rPr>
        <w:t xml:space="preserve"> Темп ее роста к соответствующим периодам 2021 года значительно превышает </w:t>
      </w:r>
      <w:proofErr w:type="spellStart"/>
      <w:r w:rsidRPr="00BC5B7D">
        <w:rPr>
          <w:b/>
          <w:i/>
          <w:sz w:val="32"/>
          <w:szCs w:val="32"/>
          <w:u w:val="single"/>
        </w:rPr>
        <w:t>среднеобластной</w:t>
      </w:r>
      <w:proofErr w:type="spellEnd"/>
      <w:r w:rsidRPr="00BC5B7D">
        <w:rPr>
          <w:b/>
          <w:i/>
          <w:sz w:val="32"/>
          <w:szCs w:val="32"/>
          <w:u w:val="single"/>
        </w:rPr>
        <w:t>: номинальной – 112,9 % и 112,9</w:t>
      </w:r>
      <w:r w:rsidRPr="00BC5B7D">
        <w:rPr>
          <w:rStyle w:val="a3"/>
          <w:b/>
          <w:i w:val="0"/>
          <w:sz w:val="32"/>
          <w:szCs w:val="32"/>
          <w:u w:val="single"/>
        </w:rPr>
        <w:t xml:space="preserve"> % (по области – 108,4 % и 107,9 %),</w:t>
      </w:r>
      <w:r w:rsidRPr="00BC5B7D">
        <w:rPr>
          <w:b/>
          <w:i/>
          <w:sz w:val="32"/>
          <w:szCs w:val="32"/>
          <w:u w:val="single"/>
        </w:rPr>
        <w:t xml:space="preserve"> реальной – 97,8 % и 99,6 % соответственно</w:t>
      </w:r>
      <w:r w:rsidRPr="00BC5B7D">
        <w:rPr>
          <w:rStyle w:val="a3"/>
          <w:b/>
          <w:i w:val="0"/>
          <w:sz w:val="32"/>
          <w:szCs w:val="32"/>
          <w:u w:val="single"/>
        </w:rPr>
        <w:t xml:space="preserve"> (по области – 93,9% и </w:t>
      </w:r>
      <w:r w:rsidRPr="00BC5B7D">
        <w:rPr>
          <w:rStyle w:val="a3"/>
          <w:b/>
          <w:i w:val="0"/>
          <w:sz w:val="32"/>
          <w:szCs w:val="32"/>
          <w:u w:val="single"/>
        </w:rPr>
        <w:br/>
        <w:t>95,2 %).</w:t>
      </w:r>
    </w:p>
    <w:p w:rsidR="00BC5B7D" w:rsidRPr="00BC5B7D" w:rsidRDefault="00BC5B7D" w:rsidP="00BC5B7D">
      <w:pPr>
        <w:pStyle w:val="4"/>
        <w:shd w:val="clear" w:color="auto" w:fill="auto"/>
        <w:spacing w:line="341" w:lineRule="exact"/>
        <w:ind w:left="40" w:right="40" w:firstLine="700"/>
        <w:jc w:val="both"/>
        <w:rPr>
          <w:b/>
          <w:i/>
          <w:sz w:val="32"/>
          <w:szCs w:val="32"/>
          <w:u w:val="single"/>
        </w:rPr>
      </w:pPr>
      <w:r w:rsidRPr="00BC5B7D">
        <w:rPr>
          <w:b/>
          <w:i/>
          <w:sz w:val="32"/>
          <w:szCs w:val="32"/>
          <w:u w:val="single"/>
        </w:rPr>
        <w:t xml:space="preserve">В реальном секторе экономики Дрибинского района среднемесячная заработная плата в январе-ноябре составила </w:t>
      </w:r>
      <w:r w:rsidRPr="00BC5B7D">
        <w:rPr>
          <w:b/>
          <w:i/>
          <w:sz w:val="32"/>
          <w:szCs w:val="32"/>
          <w:u w:val="single"/>
        </w:rPr>
        <w:lastRenderedPageBreak/>
        <w:t>1 126,8 рубля, в ноябре – 1 174,5 рубля. Темп ее роста к соответствующим периодам 2021 года в номинальном исчислении составил 111,8 % и 117,5 % соответственно (по области – 115,8 % и 117,5 %), что не позволило обеспечить выполнение доведенного району целевого параметра (январь–ноябрь – 116,1%) и рост заработной платы в реальном исчислении – 96,8 % (по области – 100,3 %).</w:t>
      </w:r>
    </w:p>
    <w:p w:rsidR="00BC5B7D" w:rsidRPr="00BC5B7D" w:rsidRDefault="00BC5B7D" w:rsidP="00BC5B7D">
      <w:pPr>
        <w:pStyle w:val="50"/>
        <w:shd w:val="clear" w:color="auto" w:fill="auto"/>
        <w:spacing w:line="350" w:lineRule="exact"/>
        <w:ind w:left="40" w:right="40" w:firstLine="700"/>
        <w:jc w:val="both"/>
        <w:rPr>
          <w:b/>
          <w:i/>
          <w:sz w:val="32"/>
          <w:szCs w:val="32"/>
          <w:u w:val="single"/>
        </w:rPr>
      </w:pPr>
      <w:r w:rsidRPr="00BC5B7D">
        <w:rPr>
          <w:b/>
          <w:i/>
          <w:sz w:val="32"/>
          <w:szCs w:val="32"/>
          <w:u w:val="single"/>
        </w:rPr>
        <w:t>Достигнутый в ноябре 2022 г. темп роста заработной платы в номинальном исчислении к соответствующему периоду 2021 года по реальному сектору экономики (117,5 %) позволил обеспечить ее рост в реальном исчислении – 103,7 %.</w:t>
      </w:r>
    </w:p>
    <w:p w:rsidR="00BC5B7D" w:rsidRPr="00BC5B7D" w:rsidRDefault="00BC5B7D" w:rsidP="00BC5B7D">
      <w:pPr>
        <w:pStyle w:val="4"/>
        <w:shd w:val="clear" w:color="auto" w:fill="auto"/>
        <w:spacing w:line="341" w:lineRule="exact"/>
        <w:ind w:left="40" w:right="40" w:firstLine="700"/>
        <w:jc w:val="both"/>
        <w:rPr>
          <w:b/>
          <w:i/>
          <w:sz w:val="32"/>
          <w:szCs w:val="32"/>
          <w:u w:val="single"/>
        </w:rPr>
      </w:pPr>
      <w:r w:rsidRPr="00BC5B7D">
        <w:rPr>
          <w:rStyle w:val="21"/>
          <w:b/>
          <w:i/>
          <w:sz w:val="32"/>
          <w:szCs w:val="32"/>
          <w:u w:val="single"/>
        </w:rPr>
        <w:t>Не обеспечили в январе-ноябре</w:t>
      </w:r>
      <w:r w:rsidRPr="00BC5B7D">
        <w:rPr>
          <w:b/>
          <w:i/>
          <w:sz w:val="32"/>
          <w:szCs w:val="32"/>
          <w:u w:val="single"/>
        </w:rPr>
        <w:t xml:space="preserve"> 2022</w:t>
      </w:r>
      <w:r w:rsidRPr="00BC5B7D">
        <w:rPr>
          <w:rStyle w:val="21"/>
          <w:b/>
          <w:i/>
          <w:sz w:val="32"/>
          <w:szCs w:val="32"/>
          <w:u w:val="single"/>
        </w:rPr>
        <w:t xml:space="preserve"> г. уровень заработной </w:t>
      </w:r>
      <w:r w:rsidRPr="00BC5B7D">
        <w:rPr>
          <w:b/>
          <w:i/>
          <w:sz w:val="32"/>
          <w:szCs w:val="32"/>
          <w:u w:val="single"/>
        </w:rPr>
        <w:t xml:space="preserve">платы соответствующего периода 2021 года в реальном исчислении 4 из 9 коммерческих организации с численностью 50 человек и более с учетом филиалов (44,4 %): </w:t>
      </w:r>
      <w:proofErr w:type="gramStart"/>
      <w:r w:rsidRPr="00BC5B7D">
        <w:rPr>
          <w:b/>
          <w:i/>
          <w:sz w:val="32"/>
          <w:szCs w:val="32"/>
          <w:u w:val="single"/>
        </w:rPr>
        <w:t>ОАО «</w:t>
      </w:r>
      <w:proofErr w:type="spellStart"/>
      <w:r w:rsidRPr="00BC5B7D">
        <w:rPr>
          <w:b/>
          <w:i/>
          <w:sz w:val="32"/>
          <w:szCs w:val="32"/>
          <w:u w:val="single"/>
        </w:rPr>
        <w:t>Трилесино-агро</w:t>
      </w:r>
      <w:proofErr w:type="spellEnd"/>
      <w:r w:rsidRPr="00BC5B7D">
        <w:rPr>
          <w:b/>
          <w:i/>
          <w:sz w:val="32"/>
          <w:szCs w:val="32"/>
          <w:u w:val="single"/>
        </w:rPr>
        <w:t xml:space="preserve">» (292 чел., </w:t>
      </w:r>
      <w:r w:rsidRPr="00BC5B7D">
        <w:rPr>
          <w:b/>
          <w:i/>
          <w:sz w:val="32"/>
          <w:szCs w:val="32"/>
          <w:u w:val="single"/>
        </w:rPr>
        <w:br/>
        <w:t>870,2 рубля, номинальный – 107,7%, реальный – 93,3%), ОАО «</w:t>
      </w:r>
      <w:proofErr w:type="spellStart"/>
      <w:r w:rsidRPr="00BC5B7D">
        <w:rPr>
          <w:b/>
          <w:i/>
          <w:sz w:val="32"/>
          <w:szCs w:val="32"/>
          <w:u w:val="single"/>
        </w:rPr>
        <w:t>Дрибин-Агро</w:t>
      </w:r>
      <w:proofErr w:type="spellEnd"/>
      <w:r w:rsidRPr="00BC5B7D">
        <w:rPr>
          <w:b/>
          <w:i/>
          <w:sz w:val="32"/>
          <w:szCs w:val="32"/>
          <w:u w:val="single"/>
        </w:rPr>
        <w:t>» (101 чел., 834,2 рубля, номинальный – 104,8%, реальный – 90,8%), ОАО «</w:t>
      </w:r>
      <w:proofErr w:type="spellStart"/>
      <w:r w:rsidRPr="00BC5B7D">
        <w:rPr>
          <w:b/>
          <w:i/>
          <w:sz w:val="32"/>
          <w:szCs w:val="32"/>
          <w:u w:val="single"/>
        </w:rPr>
        <w:t>Михеевка-Агро</w:t>
      </w:r>
      <w:proofErr w:type="spellEnd"/>
      <w:r w:rsidRPr="00BC5B7D">
        <w:rPr>
          <w:b/>
          <w:i/>
          <w:sz w:val="32"/>
          <w:szCs w:val="32"/>
          <w:u w:val="single"/>
        </w:rPr>
        <w:t xml:space="preserve">» (78 чел., 920,4 рубля, номинальный – 111,8%, реальный – 96,9 %) и </w:t>
      </w:r>
      <w:proofErr w:type="spellStart"/>
      <w:r w:rsidRPr="00BC5B7D">
        <w:rPr>
          <w:b/>
          <w:i/>
          <w:sz w:val="32"/>
          <w:szCs w:val="32"/>
          <w:u w:val="single"/>
        </w:rPr>
        <w:t>Дрибинское</w:t>
      </w:r>
      <w:proofErr w:type="spellEnd"/>
      <w:r w:rsidRPr="00BC5B7D">
        <w:rPr>
          <w:b/>
          <w:i/>
          <w:sz w:val="32"/>
          <w:szCs w:val="32"/>
          <w:u w:val="single"/>
        </w:rPr>
        <w:t xml:space="preserve"> РАЙПО (145 чел., 1 075,2 рубля, номинальный – 113,8 %, реальный – 98,6 %).</w:t>
      </w:r>
      <w:proofErr w:type="gramEnd"/>
    </w:p>
    <w:p w:rsidR="00BC5B7D" w:rsidRPr="00BC5B7D" w:rsidRDefault="00BC5B7D" w:rsidP="00BC5B7D">
      <w:pPr>
        <w:pStyle w:val="4"/>
        <w:shd w:val="clear" w:color="auto" w:fill="auto"/>
        <w:spacing w:line="341" w:lineRule="exact"/>
        <w:ind w:left="40" w:right="40" w:firstLine="700"/>
        <w:jc w:val="both"/>
        <w:rPr>
          <w:b/>
          <w:i/>
          <w:sz w:val="32"/>
          <w:szCs w:val="32"/>
          <w:u w:val="single"/>
        </w:rPr>
      </w:pPr>
      <w:r w:rsidRPr="00BC5B7D">
        <w:rPr>
          <w:b/>
          <w:i/>
          <w:sz w:val="32"/>
          <w:szCs w:val="32"/>
          <w:u w:val="single"/>
        </w:rPr>
        <w:t xml:space="preserve">По итогам работы за январь-ноябрь 2022 г. в районе отсутствуют организации с уровнем заработной платы менее </w:t>
      </w:r>
      <w:r w:rsidRPr="00BC5B7D">
        <w:rPr>
          <w:b/>
          <w:i/>
          <w:sz w:val="32"/>
          <w:szCs w:val="32"/>
          <w:u w:val="single"/>
        </w:rPr>
        <w:br/>
        <w:t>650 рублей.</w:t>
      </w:r>
    </w:p>
    <w:p w:rsidR="00BC5B7D" w:rsidRPr="00BC5B7D" w:rsidRDefault="00BC5B7D" w:rsidP="00BC5B7D">
      <w:pPr>
        <w:pStyle w:val="4"/>
        <w:shd w:val="clear" w:color="auto" w:fill="auto"/>
        <w:spacing w:line="341" w:lineRule="exact"/>
        <w:ind w:left="40" w:right="40" w:firstLine="700"/>
        <w:jc w:val="both"/>
        <w:rPr>
          <w:b/>
          <w:i/>
          <w:sz w:val="32"/>
          <w:szCs w:val="32"/>
          <w:u w:val="single"/>
        </w:rPr>
      </w:pPr>
      <w:r w:rsidRPr="00BC5B7D">
        <w:rPr>
          <w:b/>
          <w:i/>
          <w:sz w:val="32"/>
          <w:szCs w:val="32"/>
          <w:u w:val="single"/>
        </w:rPr>
        <w:t>Коэффициент соотношения темпов роста выручки от реализации продукции на 1 работника и темпов роста заработной платы за январь-октябрь 2022 г. по району составил 0,986 (по области – 1,025).</w:t>
      </w:r>
      <w:bookmarkStart w:id="0" w:name="_GoBack"/>
      <w:bookmarkEnd w:id="0"/>
    </w:p>
    <w:p w:rsidR="00BC5B7D" w:rsidRPr="00BC5B7D" w:rsidRDefault="00BC5B7D" w:rsidP="00BC5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30"/>
          <w:szCs w:val="30"/>
          <w:u w:val="single"/>
        </w:rPr>
      </w:pPr>
    </w:p>
    <w:p w:rsidR="00BC5B7D" w:rsidRDefault="00BC5B7D" w:rsidP="00BC5B7D">
      <w:pPr>
        <w:pStyle w:val="2"/>
        <w:spacing w:line="280" w:lineRule="exact"/>
        <w:jc w:val="right"/>
        <w:rPr>
          <w:bCs/>
          <w:i/>
          <w:sz w:val="30"/>
          <w:szCs w:val="30"/>
        </w:rPr>
      </w:pPr>
    </w:p>
    <w:p w:rsidR="00BC5B7D" w:rsidRDefault="00BC5B7D" w:rsidP="00BC5B7D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>Материал подготовлен учреждением образования</w:t>
      </w:r>
    </w:p>
    <w:p w:rsidR="00BC5B7D" w:rsidRDefault="00BC5B7D" w:rsidP="00BC5B7D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>«Могилёвский государственный</w:t>
      </w:r>
    </w:p>
    <w:p w:rsidR="00BC5B7D" w:rsidRDefault="00BC5B7D" w:rsidP="00BC5B7D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>университет имени  А.А. Кулешова» и комитетом экономики Могилевского областного исполнительного комитета</w:t>
      </w:r>
    </w:p>
    <w:p w:rsidR="00BC5B7D" w:rsidRDefault="00BC5B7D" w:rsidP="00BC5B7D">
      <w:pPr>
        <w:pStyle w:val="2"/>
        <w:spacing w:line="280" w:lineRule="exact"/>
        <w:jc w:val="right"/>
        <w:rPr>
          <w:bCs/>
          <w:i/>
          <w:sz w:val="30"/>
          <w:szCs w:val="30"/>
          <w:lang w:val="be-BY"/>
        </w:rPr>
      </w:pPr>
      <w:r>
        <w:rPr>
          <w:bCs/>
          <w:i/>
          <w:sz w:val="30"/>
          <w:szCs w:val="30"/>
        </w:rPr>
        <w:t>Отдел экономики Дрибинского райисполкома</w:t>
      </w:r>
    </w:p>
    <w:p w:rsidR="000345E5" w:rsidRPr="00BC5B7D" w:rsidRDefault="000345E5" w:rsidP="000345E5">
      <w:pPr>
        <w:pStyle w:val="2"/>
        <w:spacing w:line="280" w:lineRule="exact"/>
        <w:jc w:val="right"/>
        <w:rPr>
          <w:bCs/>
          <w:i/>
          <w:sz w:val="30"/>
          <w:szCs w:val="30"/>
          <w:lang w:val="be-BY"/>
        </w:rPr>
      </w:pPr>
    </w:p>
    <w:p w:rsidR="00ED4447" w:rsidRPr="000345E5" w:rsidRDefault="00ED4447">
      <w:pPr>
        <w:rPr>
          <w:lang w:val="be-BY"/>
        </w:rPr>
      </w:pPr>
    </w:p>
    <w:sectPr w:rsidR="00ED4447" w:rsidRPr="000345E5" w:rsidSect="00ED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45E5"/>
    <w:rsid w:val="000345E5"/>
    <w:rsid w:val="006B138F"/>
    <w:rsid w:val="00BC5B7D"/>
    <w:rsid w:val="00ED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E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345E5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34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Основной текст4"/>
    <w:basedOn w:val="a"/>
    <w:rsid w:val="00BC5B7D"/>
    <w:pPr>
      <w:shd w:val="clear" w:color="auto" w:fill="FFFFFF"/>
      <w:spacing w:after="0" w:line="278" w:lineRule="exact"/>
    </w:pPr>
    <w:rPr>
      <w:rFonts w:ascii="Times New Roman" w:eastAsia="Times New Roman" w:hAnsi="Times New Roman"/>
      <w:color w:val="000000"/>
      <w:sz w:val="29"/>
      <w:szCs w:val="29"/>
      <w:lang w:eastAsia="ru-RU"/>
    </w:rPr>
  </w:style>
  <w:style w:type="character" w:customStyle="1" w:styleId="5">
    <w:name w:val="Основной текст (5)_"/>
    <w:basedOn w:val="a0"/>
    <w:link w:val="50"/>
    <w:locked/>
    <w:rsid w:val="00BC5B7D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C5B7D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9"/>
      <w:szCs w:val="29"/>
    </w:rPr>
  </w:style>
  <w:style w:type="character" w:customStyle="1" w:styleId="1">
    <w:name w:val="Основной текст1"/>
    <w:basedOn w:val="a0"/>
    <w:rsid w:val="00BC5B7D"/>
    <w:rPr>
      <w:rFonts w:ascii="Times New Roman" w:eastAsia="Times New Roman" w:hAnsi="Times New Roman" w:cs="Times New Roman" w:hint="default"/>
      <w:sz w:val="29"/>
      <w:szCs w:val="29"/>
      <w:u w:val="single"/>
      <w:shd w:val="clear" w:color="auto" w:fill="FFFFFF"/>
    </w:rPr>
  </w:style>
  <w:style w:type="character" w:customStyle="1" w:styleId="a3">
    <w:name w:val="Основной текст + Курсив"/>
    <w:basedOn w:val="a0"/>
    <w:rsid w:val="00BC5B7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9"/>
      <w:szCs w:val="29"/>
      <w:u w:val="none"/>
      <w:effect w:val="none"/>
      <w:shd w:val="clear" w:color="auto" w:fill="FFFFFF"/>
    </w:rPr>
  </w:style>
  <w:style w:type="character" w:customStyle="1" w:styleId="21">
    <w:name w:val="Основной текст2"/>
    <w:basedOn w:val="a0"/>
    <w:rsid w:val="00BC5B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9"/>
      <w:szCs w:val="29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9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2947</Words>
  <Characters>16798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2023-01-16T14:20:00Z</dcterms:created>
  <dcterms:modified xsi:type="dcterms:W3CDTF">2023-01-17T10:03:00Z</dcterms:modified>
</cp:coreProperties>
</file>